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5B164" w14:textId="6A215C83" w:rsidR="00FF510D" w:rsidRPr="007C0DA3" w:rsidRDefault="00FF510D" w:rsidP="00FF510D">
      <w:pPr>
        <w:pStyle w:val="3GPPHeader"/>
        <w:spacing w:after="60"/>
        <w:rPr>
          <w:sz w:val="32"/>
          <w:szCs w:val="32"/>
          <w:highlight w:val="yellow"/>
        </w:rPr>
      </w:pPr>
      <w:bookmarkStart w:id="0" w:name="_Hlk512852793"/>
      <w:r>
        <w:rPr>
          <w:lang w:val="en-US"/>
        </w:rPr>
        <w:t>3GPP TSG-RAN WG2 #10</w:t>
      </w:r>
      <w:r w:rsidR="0009026A">
        <w:rPr>
          <w:lang w:val="en-US"/>
        </w:rPr>
        <w:t>6</w:t>
      </w:r>
      <w:r>
        <w:tab/>
      </w:r>
      <w:r>
        <w:rPr>
          <w:sz w:val="32"/>
          <w:szCs w:val="32"/>
        </w:rPr>
        <w:t xml:space="preserve"> </w:t>
      </w:r>
      <w:proofErr w:type="spellStart"/>
      <w:r>
        <w:rPr>
          <w:sz w:val="32"/>
          <w:szCs w:val="32"/>
        </w:rPr>
        <w:t>TDoc</w:t>
      </w:r>
      <w:proofErr w:type="spellEnd"/>
      <w:r>
        <w:rPr>
          <w:sz w:val="32"/>
          <w:szCs w:val="32"/>
        </w:rPr>
        <w:t xml:space="preserve"> </w:t>
      </w:r>
      <w:r w:rsidR="00E75A2B" w:rsidRPr="00E75A2B">
        <w:rPr>
          <w:sz w:val="32"/>
          <w:szCs w:val="32"/>
        </w:rPr>
        <w:t>R2-1907350</w:t>
      </w:r>
    </w:p>
    <w:bookmarkEnd w:id="0"/>
    <w:p w14:paraId="167314EF" w14:textId="6F43CEA4" w:rsidR="00A17CBB" w:rsidRDefault="0009026A" w:rsidP="00A17CBB">
      <w:pPr>
        <w:pStyle w:val="CRCoverPage"/>
        <w:outlineLvl w:val="0"/>
        <w:rPr>
          <w:b/>
          <w:noProof/>
          <w:sz w:val="24"/>
        </w:rPr>
      </w:pPr>
      <w:r>
        <w:rPr>
          <w:b/>
          <w:noProof/>
          <w:sz w:val="24"/>
        </w:rPr>
        <w:t>Reno</w:t>
      </w:r>
      <w:r w:rsidR="00A17CBB">
        <w:rPr>
          <w:b/>
          <w:noProof/>
          <w:sz w:val="24"/>
        </w:rPr>
        <w:t xml:space="preserve">, </w:t>
      </w:r>
      <w:r>
        <w:rPr>
          <w:b/>
          <w:noProof/>
          <w:sz w:val="24"/>
        </w:rPr>
        <w:t>USA</w:t>
      </w:r>
      <w:r w:rsidR="00A17CBB">
        <w:rPr>
          <w:b/>
          <w:noProof/>
          <w:sz w:val="24"/>
        </w:rPr>
        <w:t xml:space="preserve">, </w:t>
      </w:r>
      <w:r>
        <w:rPr>
          <w:b/>
          <w:noProof/>
          <w:sz w:val="24"/>
        </w:rPr>
        <w:t>13</w:t>
      </w:r>
      <w:r w:rsidR="00A17CBB">
        <w:rPr>
          <w:b/>
          <w:noProof/>
          <w:sz w:val="24"/>
          <w:vertAlign w:val="superscript"/>
        </w:rPr>
        <w:t>th</w:t>
      </w:r>
      <w:r>
        <w:rPr>
          <w:b/>
          <w:noProof/>
          <w:sz w:val="24"/>
        </w:rPr>
        <w:t xml:space="preserve"> </w:t>
      </w:r>
      <w:r w:rsidR="00A17CBB">
        <w:rPr>
          <w:b/>
          <w:noProof/>
          <w:sz w:val="24"/>
        </w:rPr>
        <w:t>– 1</w:t>
      </w:r>
      <w:r>
        <w:rPr>
          <w:b/>
          <w:noProof/>
          <w:sz w:val="24"/>
        </w:rPr>
        <w:t>7</w:t>
      </w:r>
      <w:r w:rsidRPr="0009026A">
        <w:rPr>
          <w:b/>
          <w:noProof/>
          <w:sz w:val="24"/>
          <w:vertAlign w:val="superscript"/>
        </w:rPr>
        <w:t>th</w:t>
      </w:r>
      <w:r w:rsidR="00A17CBB">
        <w:rPr>
          <w:b/>
          <w:noProof/>
          <w:sz w:val="24"/>
        </w:rPr>
        <w:t xml:space="preserve"> </w:t>
      </w:r>
      <w:r>
        <w:rPr>
          <w:b/>
          <w:noProof/>
          <w:sz w:val="24"/>
        </w:rPr>
        <w:t>May</w:t>
      </w:r>
      <w:r w:rsidR="00A17CBB">
        <w:rPr>
          <w:b/>
          <w:noProof/>
          <w:sz w:val="24"/>
        </w:rPr>
        <w:t xml:space="preserve"> 2019</w:t>
      </w:r>
    </w:p>
    <w:p w14:paraId="57F6D2DD" w14:textId="77777777" w:rsidR="00AC6B58" w:rsidRPr="00354B8A" w:rsidRDefault="00AC6B58" w:rsidP="00AC6B58">
      <w:pPr>
        <w:pStyle w:val="3GPPHeader"/>
      </w:pPr>
    </w:p>
    <w:p w14:paraId="33045169" w14:textId="38787FA9" w:rsidR="00AC6B58" w:rsidRPr="00DB227A" w:rsidRDefault="00AC6B58" w:rsidP="00AC6B58">
      <w:pPr>
        <w:pStyle w:val="3GPPHeader"/>
        <w:rPr>
          <w:sz w:val="22"/>
          <w:szCs w:val="22"/>
        </w:rPr>
      </w:pPr>
      <w:r w:rsidRPr="000E52E8">
        <w:rPr>
          <w:sz w:val="22"/>
          <w:szCs w:val="22"/>
          <w:lang w:val="en-US"/>
        </w:rPr>
        <w:t>Agenda Item:</w:t>
      </w:r>
      <w:r w:rsidRPr="000E52E8">
        <w:rPr>
          <w:sz w:val="22"/>
          <w:szCs w:val="22"/>
          <w:lang w:val="en-US"/>
        </w:rPr>
        <w:tab/>
      </w:r>
      <w:r w:rsidR="00DB227A" w:rsidRPr="006265DB">
        <w:rPr>
          <w:sz w:val="22"/>
          <w:szCs w:val="22"/>
        </w:rPr>
        <w:t>11.4.</w:t>
      </w:r>
      <w:r w:rsidR="006265DB" w:rsidRPr="006265DB">
        <w:rPr>
          <w:sz w:val="22"/>
          <w:szCs w:val="22"/>
        </w:rPr>
        <w:t>2</w:t>
      </w:r>
    </w:p>
    <w:p w14:paraId="47B3FCEA" w14:textId="77777777" w:rsidR="00AC6B58" w:rsidRPr="00CE0424" w:rsidRDefault="00AC6B58" w:rsidP="00AC6B58">
      <w:pPr>
        <w:pStyle w:val="3GPPHeader"/>
        <w:rPr>
          <w:sz w:val="22"/>
          <w:szCs w:val="22"/>
        </w:rPr>
      </w:pPr>
      <w:r>
        <w:rPr>
          <w:sz w:val="22"/>
          <w:szCs w:val="22"/>
        </w:rPr>
        <w:t>Source:</w:t>
      </w:r>
      <w:r w:rsidRPr="00CE0424">
        <w:rPr>
          <w:sz w:val="22"/>
          <w:szCs w:val="22"/>
        </w:rPr>
        <w:tab/>
        <w:t>Ericsson</w:t>
      </w:r>
    </w:p>
    <w:p w14:paraId="5EFA79B1" w14:textId="04470F6F" w:rsidR="00AC6B58" w:rsidRPr="00796270" w:rsidRDefault="00AC6B58" w:rsidP="00AC6B58">
      <w:pPr>
        <w:pStyle w:val="3GPPHeader"/>
        <w:rPr>
          <w:rFonts w:cs="Arial"/>
          <w:sz w:val="22"/>
          <w:szCs w:val="22"/>
        </w:rPr>
      </w:pPr>
      <w:r w:rsidRPr="00796270">
        <w:rPr>
          <w:rFonts w:cs="Arial"/>
          <w:sz w:val="22"/>
          <w:szCs w:val="22"/>
        </w:rPr>
        <w:t>Title:</w:t>
      </w:r>
      <w:r w:rsidRPr="00796270">
        <w:rPr>
          <w:rFonts w:cs="Arial"/>
          <w:sz w:val="22"/>
          <w:szCs w:val="22"/>
        </w:rPr>
        <w:tab/>
      </w:r>
      <w:r w:rsidR="0009026A">
        <w:rPr>
          <w:rFonts w:eastAsia="DengXian" w:cs="Arial"/>
          <w:sz w:val="22"/>
          <w:szCs w:val="22"/>
        </w:rPr>
        <w:t xml:space="preserve">On </w:t>
      </w:r>
      <w:r w:rsidR="00AF62C5">
        <w:rPr>
          <w:rFonts w:eastAsia="DengXian" w:cs="Arial"/>
          <w:sz w:val="22"/>
          <w:szCs w:val="22"/>
        </w:rPr>
        <w:t>support of SL CSI report</w:t>
      </w:r>
      <w:r w:rsidR="00BA7217" w:rsidRPr="00796270">
        <w:rPr>
          <w:rFonts w:cs="Arial"/>
          <w:sz w:val="22"/>
          <w:szCs w:val="22"/>
        </w:rPr>
        <w:t xml:space="preserve"> </w:t>
      </w:r>
      <w:bookmarkStart w:id="1" w:name="_GoBack"/>
      <w:bookmarkEnd w:id="1"/>
    </w:p>
    <w:p w14:paraId="4A1B6F97" w14:textId="77777777" w:rsidR="00AC6B58" w:rsidRPr="00CE0424" w:rsidRDefault="00AC6B58" w:rsidP="00AC6B58">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1994CA1A" w14:textId="7344CD08" w:rsidR="005D0FB0" w:rsidRDefault="005D0FB0" w:rsidP="005D0FB0">
      <w:pPr>
        <w:pStyle w:val="Heading1"/>
        <w:overflowPunct/>
        <w:autoSpaceDE/>
        <w:autoSpaceDN/>
        <w:adjustRightInd/>
        <w:textAlignment w:val="auto"/>
      </w:pPr>
      <w:r w:rsidRPr="00E32E8E">
        <w:t>Introduction</w:t>
      </w:r>
    </w:p>
    <w:p w14:paraId="7C19FD8A" w14:textId="5361746A" w:rsidR="003128B6" w:rsidRDefault="003128B6" w:rsidP="003128B6">
      <w:pPr>
        <w:pStyle w:val="BodyText"/>
      </w:pPr>
      <w:r>
        <w:t xml:space="preserve">In this paper, </w:t>
      </w:r>
      <w:r w:rsidR="006A0FF3">
        <w:t>the issues relevant</w:t>
      </w:r>
      <w:r>
        <w:t xml:space="preserve"> </w:t>
      </w:r>
      <w:r w:rsidR="00CB62CD">
        <w:t>to the support of SL CSI report are discussed</w:t>
      </w:r>
      <w:r w:rsidR="00526EA5">
        <w:t>.</w:t>
      </w:r>
    </w:p>
    <w:p w14:paraId="0C209CE2" w14:textId="3CEECECA" w:rsidR="00EF5F16" w:rsidRDefault="005D0FB0" w:rsidP="002F4143">
      <w:pPr>
        <w:pStyle w:val="Heading1"/>
      </w:pPr>
      <w:bookmarkStart w:id="2" w:name="_Ref490149211"/>
      <w:r w:rsidRPr="00E32E8E">
        <w:t>Discussion</w:t>
      </w:r>
      <w:bookmarkEnd w:id="2"/>
    </w:p>
    <w:p w14:paraId="61685B76" w14:textId="3D60DA25" w:rsidR="00AF62C5" w:rsidRPr="008B01E3" w:rsidRDefault="00AF62C5" w:rsidP="00AF62C5">
      <w:pPr>
        <w:pStyle w:val="Heading2"/>
      </w:pPr>
      <w:r w:rsidRPr="00A44F1C">
        <w:t>CSI report over SL</w:t>
      </w:r>
    </w:p>
    <w:p w14:paraId="7B89BA05" w14:textId="77777777" w:rsidR="00AF62C5" w:rsidRPr="0062150D" w:rsidRDefault="00AF62C5" w:rsidP="00AF62C5">
      <w:pPr>
        <w:rPr>
          <w:rFonts w:eastAsia="Arial" w:cs="Arial"/>
        </w:rPr>
      </w:pPr>
      <w:r w:rsidRPr="0062150D">
        <w:rPr>
          <w:rFonts w:eastAsia="Arial" w:cs="Arial"/>
        </w:rPr>
        <w:t xml:space="preserve">It has been clarified in WID </w:t>
      </w:r>
      <w:r w:rsidRPr="00B60539">
        <w:rPr>
          <w:rFonts w:eastAsia="Arial" w:cs="Arial"/>
        </w:rPr>
        <w:fldChar w:fldCharType="begin"/>
      </w:r>
      <w:r w:rsidRPr="0062150D">
        <w:rPr>
          <w:rFonts w:eastAsia="Arial" w:cs="Arial"/>
        </w:rPr>
        <w:instrText xml:space="preserve"> REF _Ref4155288 \r \h  \* MERGEFORMAT </w:instrText>
      </w:r>
      <w:r w:rsidRPr="00B60539">
        <w:rPr>
          <w:rFonts w:eastAsia="Arial" w:cs="Arial"/>
        </w:rPr>
      </w:r>
      <w:r w:rsidRPr="00B60539">
        <w:rPr>
          <w:rFonts w:eastAsia="Arial" w:cs="Arial"/>
        </w:rPr>
        <w:fldChar w:fldCharType="separate"/>
      </w:r>
      <w:r w:rsidRPr="0062150D">
        <w:rPr>
          <w:rFonts w:eastAsia="Arial" w:cs="Arial"/>
        </w:rPr>
        <w:t>[1]</w:t>
      </w:r>
      <w:r w:rsidRPr="00B60539">
        <w:rPr>
          <w:rFonts w:eastAsia="Arial" w:cs="Arial"/>
        </w:rPr>
        <w:fldChar w:fldCharType="end"/>
      </w:r>
      <w:r w:rsidRPr="0062150D">
        <w:rPr>
          <w:rFonts w:eastAsia="Arial" w:cs="Arial"/>
        </w:rPr>
        <w:t xml:space="preserve"> that for </w:t>
      </w:r>
      <w:proofErr w:type="spellStart"/>
      <w:r w:rsidRPr="0062150D">
        <w:rPr>
          <w:rFonts w:eastAsia="Arial" w:cs="Arial"/>
        </w:rPr>
        <w:t>sidelink</w:t>
      </w:r>
      <w:proofErr w:type="spellEnd"/>
      <w:r w:rsidRPr="0062150D">
        <w:rPr>
          <w:rFonts w:eastAsia="Arial" w:cs="Arial"/>
        </w:rPr>
        <w:t xml:space="preserve"> unicast, CSI is delivered using PSSCH (including PSSCH containing CSI only) using the resource allocation procedure for data transmission. Note that for a single UE, it is possible to have two scenarios: </w:t>
      </w:r>
    </w:p>
    <w:p w14:paraId="6DB25131" w14:textId="77777777" w:rsidR="00AF62C5" w:rsidRPr="00B60539" w:rsidRDefault="00AF62C5" w:rsidP="00AF62C5">
      <w:pPr>
        <w:pStyle w:val="ListParagraph"/>
        <w:numPr>
          <w:ilvl w:val="0"/>
          <w:numId w:val="44"/>
        </w:numPr>
        <w:overflowPunct/>
        <w:autoSpaceDE/>
        <w:autoSpaceDN/>
        <w:adjustRightInd/>
        <w:spacing w:after="160" w:line="259" w:lineRule="auto"/>
        <w:ind w:left="714" w:hanging="357"/>
        <w:jc w:val="both"/>
        <w:textAlignment w:val="auto"/>
        <w:rPr>
          <w:rFonts w:ascii="Arial" w:eastAsia="Arial" w:hAnsi="Arial" w:cs="Arial"/>
        </w:rPr>
      </w:pPr>
      <w:r w:rsidRPr="00B60539">
        <w:rPr>
          <w:rFonts w:ascii="Arial" w:eastAsia="Arial" w:hAnsi="Arial" w:cs="Arial"/>
        </w:rPr>
        <w:t xml:space="preserve">CSI report only transmission; </w:t>
      </w:r>
    </w:p>
    <w:p w14:paraId="6CE1BCE9" w14:textId="27B7F882" w:rsidR="00AF62C5" w:rsidRDefault="00AF62C5" w:rsidP="00AF62C5">
      <w:pPr>
        <w:pStyle w:val="ListParagraph"/>
        <w:numPr>
          <w:ilvl w:val="0"/>
          <w:numId w:val="44"/>
        </w:numPr>
        <w:overflowPunct/>
        <w:autoSpaceDE/>
        <w:autoSpaceDN/>
        <w:adjustRightInd/>
        <w:spacing w:after="160" w:line="259" w:lineRule="auto"/>
        <w:ind w:left="714" w:hanging="357"/>
        <w:jc w:val="both"/>
        <w:textAlignment w:val="auto"/>
        <w:rPr>
          <w:rFonts w:ascii="Arial" w:eastAsia="Arial" w:hAnsi="Arial" w:cs="Arial"/>
        </w:rPr>
      </w:pPr>
      <w:r w:rsidRPr="00B60539">
        <w:rPr>
          <w:rFonts w:ascii="Arial" w:eastAsia="Arial" w:hAnsi="Arial" w:cs="Arial"/>
          <w:lang w:val="en-US"/>
        </w:rPr>
        <w:t>S</w:t>
      </w:r>
      <w:proofErr w:type="spellStart"/>
      <w:r w:rsidRPr="00B60539">
        <w:rPr>
          <w:rFonts w:ascii="Arial" w:eastAsia="Arial" w:hAnsi="Arial" w:cs="Arial"/>
        </w:rPr>
        <w:t>imultaneous</w:t>
      </w:r>
      <w:proofErr w:type="spellEnd"/>
      <w:r w:rsidRPr="00B60539">
        <w:rPr>
          <w:rFonts w:ascii="Arial" w:eastAsia="Arial" w:hAnsi="Arial" w:cs="Arial"/>
        </w:rPr>
        <w:t xml:space="preserve"> CSI report and data transmissions. </w:t>
      </w:r>
    </w:p>
    <w:p w14:paraId="0B894A5C" w14:textId="77777777" w:rsidR="00AF62C5" w:rsidRDefault="00AF62C5" w:rsidP="00AF62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00459" w14:paraId="44E4D83C" w14:textId="77777777" w:rsidTr="00A00459">
        <w:tc>
          <w:tcPr>
            <w:tcW w:w="9855" w:type="dxa"/>
            <w:shd w:val="clear" w:color="auto" w:fill="auto"/>
          </w:tcPr>
          <w:p w14:paraId="2CF655D5" w14:textId="77777777" w:rsidR="00AF62C5" w:rsidRPr="00A00459" w:rsidRDefault="00AF62C5" w:rsidP="002D2484">
            <w:pPr>
              <w:rPr>
                <w:rFonts w:eastAsia="Arial" w:cs="Arial"/>
                <w:b/>
              </w:rPr>
            </w:pPr>
            <w:r w:rsidRPr="00A00459">
              <w:rPr>
                <w:rFonts w:eastAsia="Arial" w:cs="Arial"/>
                <w:b/>
              </w:rPr>
              <w:t xml:space="preserve">WID objective: </w:t>
            </w:r>
          </w:p>
          <w:p w14:paraId="01479EE1" w14:textId="77777777" w:rsidR="00AF62C5" w:rsidRPr="0062150D" w:rsidRDefault="00AF62C5" w:rsidP="00A00459">
            <w:pPr>
              <w:numPr>
                <w:ilvl w:val="0"/>
                <w:numId w:val="43"/>
              </w:numPr>
              <w:overflowPunct/>
              <w:autoSpaceDE/>
              <w:autoSpaceDN/>
              <w:adjustRightInd/>
              <w:spacing w:after="160" w:line="259" w:lineRule="auto"/>
              <w:textAlignment w:val="auto"/>
            </w:pPr>
            <w:proofErr w:type="spellStart"/>
            <w:r w:rsidRPr="00A00459">
              <w:rPr>
                <w:rFonts w:eastAsia="Arial" w:cs="Arial"/>
              </w:rPr>
              <w:t>Sidelink</w:t>
            </w:r>
            <w:proofErr w:type="spellEnd"/>
            <w:r w:rsidRPr="00A00459">
              <w:rPr>
                <w:rFonts w:eastAsia="Arial" w:cs="Arial"/>
              </w:rPr>
              <w:t xml:space="preserve"> physical layer procedures as per the study outcome</w:t>
            </w:r>
          </w:p>
          <w:p w14:paraId="33A6D0B1" w14:textId="77777777" w:rsidR="00AF62C5" w:rsidRPr="00B60539" w:rsidRDefault="00AF62C5" w:rsidP="00A00459">
            <w:pPr>
              <w:numPr>
                <w:ilvl w:val="1"/>
                <w:numId w:val="43"/>
              </w:numPr>
              <w:overflowPunct/>
              <w:autoSpaceDE/>
              <w:autoSpaceDN/>
              <w:adjustRightInd/>
              <w:spacing w:after="160" w:line="259" w:lineRule="auto"/>
              <w:textAlignment w:val="auto"/>
            </w:pPr>
            <w:r w:rsidRPr="00A00459">
              <w:rPr>
                <w:rFonts w:eastAsia="Arial" w:cs="Arial" w:hint="eastAsia"/>
              </w:rPr>
              <w:t xml:space="preserve">CSI acquisition </w:t>
            </w:r>
            <w:r w:rsidRPr="00A00459">
              <w:rPr>
                <w:rFonts w:eastAsia="Arial" w:cs="Arial"/>
              </w:rPr>
              <w:t>for unicast</w:t>
            </w:r>
          </w:p>
          <w:p w14:paraId="21A0DD90" w14:textId="77777777" w:rsidR="00AF62C5" w:rsidRPr="0062150D" w:rsidRDefault="00AF62C5" w:rsidP="00A00459">
            <w:pPr>
              <w:numPr>
                <w:ilvl w:val="2"/>
                <w:numId w:val="43"/>
              </w:numPr>
              <w:overflowPunct/>
              <w:autoSpaceDE/>
              <w:autoSpaceDN/>
              <w:adjustRightInd/>
              <w:spacing w:after="160" w:line="259" w:lineRule="auto"/>
              <w:textAlignment w:val="auto"/>
            </w:pPr>
            <w:r w:rsidRPr="00A00459">
              <w:rPr>
                <w:rFonts w:eastAsia="Arial" w:cs="Arial"/>
              </w:rPr>
              <w:t xml:space="preserve">CQI/RI reporting is </w:t>
            </w:r>
            <w:proofErr w:type="gramStart"/>
            <w:r w:rsidRPr="00A00459">
              <w:rPr>
                <w:rFonts w:eastAsia="Arial" w:cs="Arial"/>
              </w:rPr>
              <w:t>supported</w:t>
            </w:r>
            <w:proofErr w:type="gramEnd"/>
            <w:r w:rsidRPr="00A00459">
              <w:rPr>
                <w:rFonts w:eastAsia="Arial" w:cs="Arial"/>
              </w:rPr>
              <w:t xml:space="preserve"> and they are always reported together. No PMI reporting is supported in this work. Multi-rank PSSCH transmission is supported up to two antenna ports.</w:t>
            </w:r>
          </w:p>
          <w:p w14:paraId="33609253" w14:textId="77777777" w:rsidR="00AF62C5" w:rsidRPr="0062150D" w:rsidRDefault="00AF62C5" w:rsidP="00A00459">
            <w:pPr>
              <w:numPr>
                <w:ilvl w:val="2"/>
                <w:numId w:val="43"/>
              </w:numPr>
              <w:overflowPunct/>
              <w:autoSpaceDE/>
              <w:autoSpaceDN/>
              <w:adjustRightInd/>
              <w:spacing w:after="160" w:line="259" w:lineRule="auto"/>
              <w:textAlignment w:val="auto"/>
            </w:pPr>
            <w:r w:rsidRPr="00A00459">
              <w:rPr>
                <w:rFonts w:eastAsia="Arial" w:cs="Arial"/>
              </w:rPr>
              <w:t xml:space="preserve">In </w:t>
            </w:r>
            <w:proofErr w:type="spellStart"/>
            <w:r w:rsidRPr="00A00459">
              <w:rPr>
                <w:rFonts w:eastAsia="Arial" w:cs="Arial"/>
              </w:rPr>
              <w:t>sidelink</w:t>
            </w:r>
            <w:proofErr w:type="spellEnd"/>
            <w:r w:rsidRPr="00A00459">
              <w:rPr>
                <w:rFonts w:eastAsia="Arial" w:cs="Arial"/>
              </w:rPr>
              <w:t>, CSI is delivered using PSSCH (including PSSCH containing CSI only) using the resource allocation procedure for data transmission.</w:t>
            </w:r>
          </w:p>
          <w:p w14:paraId="1ADA5468" w14:textId="77777777" w:rsidR="00AF62C5" w:rsidRDefault="00AF62C5" w:rsidP="002D2484"/>
        </w:tc>
      </w:tr>
    </w:tbl>
    <w:p w14:paraId="1E465721" w14:textId="77777777" w:rsidR="00AF62C5" w:rsidRPr="00EF0D9E" w:rsidRDefault="00AF62C5" w:rsidP="00AF62C5">
      <w:pPr>
        <w:pStyle w:val="ListParagraph"/>
        <w:overflowPunct/>
        <w:autoSpaceDE/>
        <w:autoSpaceDN/>
        <w:adjustRightInd/>
        <w:spacing w:after="160" w:line="259" w:lineRule="auto"/>
        <w:ind w:left="714"/>
        <w:jc w:val="both"/>
        <w:textAlignment w:val="auto"/>
        <w:rPr>
          <w:rFonts w:ascii="Arial" w:eastAsia="Arial" w:hAnsi="Arial" w:cs="Arial"/>
        </w:rPr>
      </w:pPr>
    </w:p>
    <w:p w14:paraId="2B191714" w14:textId="77777777" w:rsidR="00AF62C5" w:rsidRPr="00B60539" w:rsidRDefault="00AF62C5" w:rsidP="00AF62C5">
      <w:pPr>
        <w:rPr>
          <w:rFonts w:cs="Arial"/>
        </w:rPr>
      </w:pPr>
      <w:r w:rsidRPr="00B60539">
        <w:rPr>
          <w:rFonts w:cs="Arial"/>
        </w:rPr>
        <w:t>In general, there are two ways to carry CSI report over LS.</w:t>
      </w:r>
    </w:p>
    <w:p w14:paraId="7C972B69" w14:textId="77777777" w:rsidR="00AF62C5" w:rsidRPr="00B60539" w:rsidRDefault="00AF62C5" w:rsidP="00AF62C5">
      <w:pPr>
        <w:pStyle w:val="ListParagraph"/>
        <w:numPr>
          <w:ilvl w:val="0"/>
          <w:numId w:val="45"/>
        </w:numPr>
        <w:spacing w:after="160" w:line="259" w:lineRule="auto"/>
        <w:jc w:val="both"/>
        <w:rPr>
          <w:rFonts w:ascii="Arial" w:hAnsi="Arial" w:cs="Arial"/>
          <w:lang w:val="en-US"/>
        </w:rPr>
      </w:pPr>
      <w:r w:rsidRPr="00B60539">
        <w:rPr>
          <w:rFonts w:ascii="Arial" w:eastAsia="SimSun" w:hAnsi="Arial" w:cs="Arial"/>
          <w:lang w:val="en-US"/>
        </w:rPr>
        <w:t>Option 1:</w:t>
      </w:r>
      <w:r w:rsidRPr="00B60539">
        <w:rPr>
          <w:rFonts w:ascii="Arial" w:hAnsi="Arial" w:cs="Arial"/>
          <w:lang w:val="en-US"/>
        </w:rPr>
        <w:t xml:space="preserve"> </w:t>
      </w:r>
      <w:r>
        <w:rPr>
          <w:rFonts w:ascii="Arial" w:hAnsi="Arial" w:cs="Arial"/>
          <w:lang w:val="en-US"/>
        </w:rPr>
        <w:t>Carry as a separate MAC CE or an RRC message,</w:t>
      </w:r>
    </w:p>
    <w:p w14:paraId="4E69507B" w14:textId="77777777" w:rsidR="00AF62C5" w:rsidRPr="00C01D44" w:rsidRDefault="00AF62C5" w:rsidP="00AF62C5">
      <w:pPr>
        <w:pStyle w:val="ListParagraph"/>
        <w:numPr>
          <w:ilvl w:val="0"/>
          <w:numId w:val="45"/>
        </w:numPr>
        <w:spacing w:after="160" w:line="259" w:lineRule="auto"/>
        <w:jc w:val="both"/>
        <w:rPr>
          <w:rFonts w:ascii="Arial" w:eastAsia="SimSun" w:hAnsi="Arial" w:cs="Arial"/>
          <w:lang w:val="en-US"/>
        </w:rPr>
      </w:pPr>
      <w:r w:rsidRPr="00B60539">
        <w:rPr>
          <w:rFonts w:ascii="Arial" w:hAnsi="Arial" w:cs="Arial"/>
          <w:lang w:val="en-US"/>
        </w:rPr>
        <w:t xml:space="preserve">Option 2: </w:t>
      </w:r>
      <w:r>
        <w:rPr>
          <w:rFonts w:ascii="Arial" w:hAnsi="Arial" w:cs="Arial"/>
          <w:lang w:val="en-US"/>
        </w:rPr>
        <w:t>P</w:t>
      </w:r>
      <w:r w:rsidRPr="00C01D44">
        <w:rPr>
          <w:rFonts w:ascii="Arial" w:hAnsi="Arial" w:cs="Arial"/>
          <w:lang w:val="en-US"/>
        </w:rPr>
        <w:t>iggybacked in PSSCH as the way of carrying UCI over PUSCH.</w:t>
      </w:r>
    </w:p>
    <w:p w14:paraId="394169E8" w14:textId="77777777" w:rsidR="00AF62C5" w:rsidRDefault="00AF62C5" w:rsidP="00AF62C5">
      <w:pPr>
        <w:spacing w:before="240"/>
        <w:rPr>
          <w:rFonts w:eastAsia="Arial" w:cs="Arial"/>
        </w:rPr>
      </w:pPr>
      <w:r w:rsidRPr="0062150D">
        <w:rPr>
          <w:rFonts w:eastAsia="Arial" w:cs="Arial"/>
        </w:rPr>
        <w:t xml:space="preserve">We see some drawbacks of option 2. First, a proper piggyback design requires a large amount of simulations to evaluate various RE mappings and </w:t>
      </w:r>
      <w:r w:rsidRPr="00B60539">
        <w:rPr>
          <w:rFonts w:eastAsia="Arial" w:cs="Arial"/>
        </w:rPr>
        <w:t>β</w:t>
      </w:r>
      <w:r w:rsidRPr="0062150D">
        <w:rPr>
          <w:rFonts w:eastAsia="Arial" w:cs="Arial"/>
        </w:rPr>
        <w:t xml:space="preserve"> offset values, which is quite challenging given the limited WID time. Second, and more importantly, piggyback solution is not good for forward compatibility, since in a later release we may have more CSI report parameters and thus a larger CSI report size. In that case, the current </w:t>
      </w:r>
      <w:r w:rsidRPr="0062150D">
        <w:rPr>
          <w:rFonts w:eastAsia="Arial" w:cs="Arial"/>
        </w:rPr>
        <w:lastRenderedPageBreak/>
        <w:t xml:space="preserve">RE mappings and </w:t>
      </w:r>
      <w:r w:rsidRPr="00B60539">
        <w:rPr>
          <w:rFonts w:eastAsia="Arial" w:cs="Arial"/>
        </w:rPr>
        <w:t>β</w:t>
      </w:r>
      <w:r w:rsidRPr="0062150D">
        <w:rPr>
          <w:rFonts w:eastAsia="Arial" w:cs="Arial"/>
        </w:rPr>
        <w:t xml:space="preserve"> offset values may not be valid anymore.  Third, piggybacking in PSSCH implies that coding </w:t>
      </w:r>
      <w:proofErr w:type="gramStart"/>
      <w:r w:rsidRPr="0062150D">
        <w:rPr>
          <w:rFonts w:eastAsia="Arial" w:cs="Arial"/>
        </w:rPr>
        <w:t>similar to</w:t>
      </w:r>
      <w:proofErr w:type="gramEnd"/>
      <w:r w:rsidRPr="0062150D">
        <w:rPr>
          <w:rFonts w:eastAsia="Arial" w:cs="Arial"/>
        </w:rPr>
        <w:t xml:space="preserve"> UL polar code is used for CSI reporting which is not favourable as every UE will have to implement the corresponding codec. </w:t>
      </w:r>
      <w:r w:rsidRPr="00B60539">
        <w:rPr>
          <w:rFonts w:eastAsia="Arial" w:cs="Arial"/>
        </w:rPr>
        <w:t>Therefore, we believe that only option 1 should be supported.</w:t>
      </w:r>
      <w:bookmarkStart w:id="3" w:name="_Toc5119270"/>
    </w:p>
    <w:p w14:paraId="2247F2B9" w14:textId="6549118E" w:rsidR="00AF62C5" w:rsidRPr="0062150D" w:rsidRDefault="00AF62C5" w:rsidP="00AF62C5">
      <w:pPr>
        <w:pStyle w:val="Proposal"/>
        <w:tabs>
          <w:tab w:val="num" w:pos="2438"/>
        </w:tabs>
        <w:overflowPunct/>
        <w:autoSpaceDE/>
        <w:autoSpaceDN/>
        <w:adjustRightInd/>
        <w:spacing w:line="259" w:lineRule="auto"/>
        <w:textAlignment w:val="auto"/>
      </w:pPr>
      <w:bookmarkStart w:id="4" w:name="_Toc7515065"/>
      <w:bookmarkStart w:id="5" w:name="_Toc7728758"/>
      <w:bookmarkEnd w:id="3"/>
      <w:r w:rsidRPr="0062150D">
        <w:t>SL CSI report is carried in a TB on PSSCH. FFS as MAC CE or an RRC message.</w:t>
      </w:r>
      <w:bookmarkEnd w:id="4"/>
      <w:bookmarkEnd w:id="5"/>
      <w:r>
        <w:t xml:space="preserve"> </w:t>
      </w:r>
    </w:p>
    <w:p w14:paraId="09D76BB9" w14:textId="38322456" w:rsidR="00AF62C5" w:rsidRDefault="00AF62C5" w:rsidP="003128B6"/>
    <w:p w14:paraId="76A8C504" w14:textId="382806E4" w:rsidR="00F74F83" w:rsidRDefault="00F74F83" w:rsidP="00F74F83">
      <w:pPr>
        <w:pStyle w:val="Heading2"/>
      </w:pPr>
      <w:r>
        <w:t>SL CSI report in mode 1</w:t>
      </w:r>
    </w:p>
    <w:p w14:paraId="3AD2E453" w14:textId="77777777" w:rsidR="00AF62C5" w:rsidRDefault="00AF62C5" w:rsidP="00AF62C5">
      <w:pPr>
        <w:pStyle w:val="BodyText"/>
      </w:pPr>
      <w:r>
        <w:t xml:space="preserve">In general, SL CSI report forwarding to </w:t>
      </w:r>
      <w:proofErr w:type="spellStart"/>
      <w:r>
        <w:t>gNB</w:t>
      </w:r>
      <w:proofErr w:type="spellEnd"/>
      <w:r>
        <w:t xml:space="preserve"> can be triggered by Tx UE, Rx UE, or the </w:t>
      </w:r>
      <w:proofErr w:type="spellStart"/>
      <w:r>
        <w:t>gNB</w:t>
      </w:r>
      <w:proofErr w:type="spellEnd"/>
      <w:r>
        <w:t xml:space="preserve">. For Mode-1, since </w:t>
      </w:r>
      <w:proofErr w:type="spellStart"/>
      <w:r>
        <w:t>gNB</w:t>
      </w:r>
      <w:proofErr w:type="spellEnd"/>
      <w:r>
        <w:t xml:space="preserve"> determines resources and potentially also transmission parameters such as MCS for SL, it is natural that </w:t>
      </w:r>
      <w:proofErr w:type="spellStart"/>
      <w:r>
        <w:t>gNB</w:t>
      </w:r>
      <w:proofErr w:type="spellEnd"/>
      <w:r>
        <w:t xml:space="preserve"> requests SL CSI report when needed. This is also consistent with the principle of CSI report in NR </w:t>
      </w:r>
      <w:proofErr w:type="spellStart"/>
      <w:r>
        <w:t>Uu</w:t>
      </w:r>
      <w:proofErr w:type="spellEnd"/>
      <w:r>
        <w:t xml:space="preserve">. In this way, the triggering design is much simpler compared to the case of Tx/Rx UE triggering. There is no need to design new SR for a UE to request resources for reporting SL CSI to the </w:t>
      </w:r>
      <w:proofErr w:type="spellStart"/>
      <w:r>
        <w:t>gNB</w:t>
      </w:r>
      <w:proofErr w:type="spellEnd"/>
      <w:r>
        <w:t xml:space="preserve">. More specifically, as in NR </w:t>
      </w:r>
      <w:proofErr w:type="spellStart"/>
      <w:r>
        <w:t>Uu</w:t>
      </w:r>
      <w:proofErr w:type="spellEnd"/>
      <w:r>
        <w:t xml:space="preserve">, when the </w:t>
      </w:r>
      <w:proofErr w:type="spellStart"/>
      <w:r>
        <w:t>gNB</w:t>
      </w:r>
      <w:proofErr w:type="spellEnd"/>
      <w:r>
        <w:t xml:space="preserve"> wants to utilize SL channel information to determine more proper transmission parameters, such as rank and MCS, it includes a request in DCI to trigger the report. The granted resource of reporting CSI over UL is included in the DCI as well. Then, the UE will transmit the SL CSI report to the </w:t>
      </w:r>
      <w:proofErr w:type="spellStart"/>
      <w:r>
        <w:t>gNB</w:t>
      </w:r>
      <w:proofErr w:type="spellEnd"/>
      <w:r>
        <w:t xml:space="preserve"> using the granted resource.</w:t>
      </w:r>
    </w:p>
    <w:p w14:paraId="133C7C06" w14:textId="7415A9C9" w:rsidR="00AF62C5" w:rsidRDefault="00AF62C5" w:rsidP="003128B6">
      <w:pPr>
        <w:pStyle w:val="Proposal"/>
        <w:overflowPunct/>
        <w:autoSpaceDE/>
        <w:autoSpaceDN/>
        <w:adjustRightInd/>
        <w:spacing w:line="259" w:lineRule="auto"/>
        <w:textAlignment w:val="auto"/>
      </w:pPr>
      <w:bookmarkStart w:id="6" w:name="_Toc7613649"/>
      <w:bookmarkStart w:id="7" w:name="_Toc7728759"/>
      <w:r>
        <w:t xml:space="preserve">For Mode-1 operation, </w:t>
      </w:r>
      <w:proofErr w:type="spellStart"/>
      <w:r>
        <w:t>gNB</w:t>
      </w:r>
      <w:proofErr w:type="spellEnd"/>
      <w:r>
        <w:t xml:space="preserve"> triggers SL CSI report and grants UL resources for sending report to the </w:t>
      </w:r>
      <w:proofErr w:type="spellStart"/>
      <w:r>
        <w:t>gNB</w:t>
      </w:r>
      <w:proofErr w:type="spellEnd"/>
      <w:r>
        <w:t xml:space="preserve">, as in NR </w:t>
      </w:r>
      <w:proofErr w:type="spellStart"/>
      <w:r>
        <w:t>Uu</w:t>
      </w:r>
      <w:proofErr w:type="spellEnd"/>
      <w:r w:rsidRPr="00A04F49">
        <w:t>.</w:t>
      </w:r>
      <w:bookmarkEnd w:id="6"/>
      <w:bookmarkEnd w:id="7"/>
    </w:p>
    <w:p w14:paraId="0B7BD26E" w14:textId="28447372" w:rsidR="00AF62C5" w:rsidRDefault="00AF62C5" w:rsidP="003128B6"/>
    <w:p w14:paraId="0CA1FF55" w14:textId="35428E41" w:rsidR="00AF62C5" w:rsidRDefault="00AF62C5" w:rsidP="00AF18B1">
      <w:pPr>
        <w:pStyle w:val="Caption"/>
        <w:jc w:val="left"/>
        <w:rPr>
          <w:b w:val="0"/>
        </w:rPr>
      </w:pPr>
      <w:r w:rsidRPr="00C20862">
        <w:rPr>
          <w:b w:val="0"/>
        </w:rPr>
        <w:t xml:space="preserve">When both Tx UE and Rx UE are in the coverage of the same </w:t>
      </w:r>
      <w:proofErr w:type="spellStart"/>
      <w:r w:rsidRPr="00C20862">
        <w:rPr>
          <w:b w:val="0"/>
        </w:rPr>
        <w:t>gNB</w:t>
      </w:r>
      <w:proofErr w:type="spellEnd"/>
      <w:r w:rsidRPr="00C20862">
        <w:rPr>
          <w:b w:val="0"/>
        </w:rPr>
        <w:t xml:space="preserve">, </w:t>
      </w:r>
      <w:proofErr w:type="spellStart"/>
      <w:r w:rsidRPr="00C20862">
        <w:rPr>
          <w:b w:val="0"/>
        </w:rPr>
        <w:t>gNB</w:t>
      </w:r>
      <w:proofErr w:type="spellEnd"/>
      <w:r w:rsidRPr="00C20862">
        <w:rPr>
          <w:b w:val="0"/>
        </w:rPr>
        <w:t xml:space="preserve"> can trigger either of them to send</w:t>
      </w:r>
      <w:r w:rsidR="00AF18B1">
        <w:rPr>
          <w:b w:val="0"/>
        </w:rPr>
        <w:t xml:space="preserve">. </w:t>
      </w:r>
      <w:r w:rsidRPr="00C20862">
        <w:rPr>
          <w:b w:val="0"/>
        </w:rPr>
        <w:t xml:space="preserve">SL CSI report. The two options are illustrated in </w:t>
      </w:r>
      <w:r>
        <w:rPr>
          <w:b w:val="0"/>
        </w:rPr>
        <w:fldChar w:fldCharType="begin"/>
      </w:r>
      <w:r>
        <w:rPr>
          <w:b w:val="0"/>
        </w:rPr>
        <w:instrText xml:space="preserve"> REF _Ref7299679 \h </w:instrText>
      </w:r>
      <w:r w:rsidR="00AF18B1">
        <w:rPr>
          <w:b w:val="0"/>
        </w:rPr>
        <w:instrText xml:space="preserve"> \* MERGEFORMAT </w:instrText>
      </w:r>
      <w:r>
        <w:rPr>
          <w:b w:val="0"/>
        </w:rPr>
      </w:r>
      <w:r>
        <w:rPr>
          <w:b w:val="0"/>
        </w:rPr>
        <w:fldChar w:fldCharType="separate"/>
      </w:r>
      <w:r>
        <w:t xml:space="preserve">Figure </w:t>
      </w:r>
      <w:r>
        <w:rPr>
          <w:noProof/>
        </w:rPr>
        <w:t>1</w:t>
      </w:r>
      <w:r>
        <w:rPr>
          <w:b w:val="0"/>
        </w:rPr>
        <w:fldChar w:fldCharType="end"/>
      </w:r>
      <w:r>
        <w:rPr>
          <w:b w:val="0"/>
        </w:rPr>
        <w:t>.</w:t>
      </w:r>
    </w:p>
    <w:p w14:paraId="3DCD04E5" w14:textId="77777777" w:rsidR="00AF62C5" w:rsidRDefault="00AF62C5" w:rsidP="00AF62C5">
      <w:pPr>
        <w:pStyle w:val="Caption"/>
        <w:rPr>
          <w:b w:val="0"/>
        </w:rPr>
      </w:pPr>
    </w:p>
    <w:p w14:paraId="7D4194B0" w14:textId="5527032F" w:rsidR="00AF62C5" w:rsidRDefault="00E75A2B" w:rsidP="00AF62C5">
      <w:pPr>
        <w:pStyle w:val="BodyText"/>
        <w:jc w:val="center"/>
      </w:pPr>
      <w:r>
        <w:rPr>
          <w:noProof/>
        </w:rPr>
        <w:pict w14:anchorId="7F861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185.3pt;height:155.25pt;visibility:visible;mso-wrap-style:square">
            <v:imagedata r:id="rId14" o:title=""/>
          </v:shape>
        </w:pict>
      </w:r>
      <w:r w:rsidR="00AF62C5">
        <w:t xml:space="preserve">            </w:t>
      </w:r>
      <w:r>
        <w:rPr>
          <w:noProof/>
        </w:rPr>
        <w:pict w14:anchorId="1785A45B">
          <v:shape id="Picture 6" o:spid="_x0000_i1026" type="#_x0000_t75" style="width:190.95pt;height:156.5pt;visibility:visible;mso-wrap-style:square">
            <v:imagedata r:id="rId15" o:title=""/>
          </v:shape>
        </w:pict>
      </w:r>
    </w:p>
    <w:p w14:paraId="57F2196D" w14:textId="77777777" w:rsidR="00AF62C5" w:rsidRDefault="00AF62C5" w:rsidP="00AF62C5">
      <w:pPr>
        <w:pStyle w:val="Caption"/>
        <w:numPr>
          <w:ilvl w:val="0"/>
          <w:numId w:val="46"/>
        </w:numPr>
        <w:overflowPunct/>
        <w:autoSpaceDE/>
        <w:autoSpaceDN/>
        <w:adjustRightInd/>
        <w:spacing w:before="120" w:after="120" w:line="259" w:lineRule="auto"/>
        <w:jc w:val="left"/>
        <w:textAlignment w:val="auto"/>
      </w:pPr>
      <w:bookmarkStart w:id="8" w:name="_Ref7297310"/>
      <w:r>
        <w:t xml:space="preserve">                                               (b)</w:t>
      </w:r>
    </w:p>
    <w:p w14:paraId="7DC63D3D" w14:textId="77777777" w:rsidR="00AF62C5" w:rsidRDefault="00AF62C5" w:rsidP="00AF62C5">
      <w:pPr>
        <w:pStyle w:val="Caption"/>
      </w:pPr>
      <w:bookmarkStart w:id="9" w:name="_Ref729967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8"/>
      <w:bookmarkEnd w:id="9"/>
      <w:r>
        <w:t xml:space="preserve"> Two options of sending SL CSI report to </w:t>
      </w:r>
      <w:proofErr w:type="spellStart"/>
      <w:r>
        <w:t>gNB</w:t>
      </w:r>
      <w:proofErr w:type="spellEnd"/>
      <w:r>
        <w:t>. (a) Rx UE sending CSI report; (b) Tx UE sending CSI report</w:t>
      </w:r>
    </w:p>
    <w:p w14:paraId="39285AC6" w14:textId="77777777" w:rsidR="00AF62C5" w:rsidRPr="00C20862" w:rsidRDefault="00AF62C5" w:rsidP="00AF62C5">
      <w:r w:rsidRPr="00C20862">
        <w:t xml:space="preserve">For the case of Rx UE sending SL CSI report, </w:t>
      </w:r>
      <w:r>
        <w:t>i.e</w:t>
      </w:r>
      <w:r w:rsidRPr="00AF18B1">
        <w:t xml:space="preserve">., </w:t>
      </w:r>
      <w:r w:rsidRPr="00AF18B1">
        <w:fldChar w:fldCharType="begin"/>
      </w:r>
      <w:r w:rsidRPr="00AF18B1">
        <w:instrText xml:space="preserve"> REF _Ref7299679 \h </w:instrText>
      </w:r>
      <w:r w:rsidRPr="002D2484">
        <w:instrText xml:space="preserve"> \* MERGEFORMAT </w:instrText>
      </w:r>
      <w:r w:rsidRPr="00AF18B1">
        <w:fldChar w:fldCharType="separate"/>
      </w:r>
      <w:r w:rsidRPr="002D2484">
        <w:t>Figure 1</w:t>
      </w:r>
      <w:r w:rsidRPr="00AF18B1">
        <w:fldChar w:fldCharType="end"/>
      </w:r>
      <w:r w:rsidRPr="00AF18B1">
        <w:t>(a), clearly</w:t>
      </w:r>
      <w:r w:rsidRPr="005743EB">
        <w:t xml:space="preserve"> it</w:t>
      </w:r>
      <w:r w:rsidRPr="00C20862">
        <w:t xml:space="preserve"> has the advantage of lower latency, since it doesn’t need to first feedback the CSI report to the Tx UE. Correspondingly, it incurs lower overhead as well. However, it cannot work when either the Rx UE is out of network coverage (i.e., partial coverage scenario) or the Tx and Rx UEs are not connected to the same </w:t>
      </w:r>
      <w:proofErr w:type="spellStart"/>
      <w:r w:rsidRPr="00C20862">
        <w:t>gNB</w:t>
      </w:r>
      <w:proofErr w:type="spellEnd"/>
      <w:r w:rsidRPr="00C20862">
        <w:t>. The latter issue may be resolved by inter-</w:t>
      </w:r>
      <w:proofErr w:type="spellStart"/>
      <w:r w:rsidRPr="00C20862">
        <w:t>gNB</w:t>
      </w:r>
      <w:proofErr w:type="spellEnd"/>
      <w:r w:rsidRPr="00C20862">
        <w:t xml:space="preserve"> signalling, which however can be problematic from both latency and overhead perspectives. Moreover, even though </w:t>
      </w:r>
      <w:proofErr w:type="spellStart"/>
      <w:r w:rsidRPr="00C20862">
        <w:t>gNB</w:t>
      </w:r>
      <w:proofErr w:type="spellEnd"/>
      <w:r w:rsidRPr="00C20862">
        <w:t xml:space="preserve"> sends request to SL Rx UE in this case, it may still need to trigger the Tx UE to transmit SL CSI-RS.</w:t>
      </w:r>
    </w:p>
    <w:p w14:paraId="5C2F4375" w14:textId="77777777" w:rsidR="00AF62C5" w:rsidRPr="00C20862" w:rsidRDefault="00AF62C5" w:rsidP="00AF62C5">
      <w:r w:rsidRPr="00C20862">
        <w:t xml:space="preserve">On the other hand, for the case of Tx UE sending SL CSI report, i.e., </w:t>
      </w:r>
      <w:r>
        <w:fldChar w:fldCharType="begin"/>
      </w:r>
      <w:r>
        <w:instrText xml:space="preserve"> REF _Ref7299679 \h  \* MERGEFORMAT </w:instrText>
      </w:r>
      <w:r>
        <w:fldChar w:fldCharType="separate"/>
      </w:r>
      <w:r w:rsidRPr="002D2484">
        <w:t>Figure 1</w:t>
      </w:r>
      <w:r>
        <w:fldChar w:fldCharType="end"/>
      </w:r>
      <w:r>
        <w:t xml:space="preserve">(b), </w:t>
      </w:r>
      <w:r w:rsidRPr="00C20862">
        <w:t xml:space="preserve">it can work well irrespective of whether Tx and Rx UEs are in the coverage of the same </w:t>
      </w:r>
      <w:proofErr w:type="spellStart"/>
      <w:r w:rsidRPr="00C20862">
        <w:t>gNB</w:t>
      </w:r>
      <w:proofErr w:type="spellEnd"/>
      <w:r w:rsidRPr="00C20862">
        <w:t xml:space="preserve">. However, it will bring longer latency and larger overhead due to the two-hop CSI report forwarding. </w:t>
      </w:r>
    </w:p>
    <w:p w14:paraId="1C3BBE11" w14:textId="77777777" w:rsidR="00AF62C5" w:rsidRPr="00C20862" w:rsidRDefault="00AF62C5" w:rsidP="00AF62C5">
      <w:r w:rsidRPr="00C20862">
        <w:t xml:space="preserve">Based on the above analysis, we see that there are both pros and cons of the two options. Hence in our view, </w:t>
      </w:r>
      <w:proofErr w:type="gramStart"/>
      <w:r w:rsidRPr="00C20862">
        <w:t>both of the them</w:t>
      </w:r>
      <w:proofErr w:type="gramEnd"/>
      <w:r w:rsidRPr="00C20862">
        <w:t xml:space="preserve"> should be with different applicable scenarios.</w:t>
      </w:r>
    </w:p>
    <w:p w14:paraId="3AF74E7E" w14:textId="77777777" w:rsidR="00AF62C5" w:rsidRDefault="00AF62C5" w:rsidP="00AF62C5">
      <w:pPr>
        <w:pStyle w:val="Proposal"/>
        <w:overflowPunct/>
        <w:autoSpaceDE/>
        <w:autoSpaceDN/>
        <w:adjustRightInd/>
        <w:spacing w:line="259" w:lineRule="auto"/>
        <w:textAlignment w:val="auto"/>
      </w:pPr>
      <w:bookmarkStart w:id="10" w:name="_Toc7613651"/>
      <w:bookmarkStart w:id="11" w:name="_Toc7728760"/>
      <w:r>
        <w:lastRenderedPageBreak/>
        <w:t>Both of the following options should be supported</w:t>
      </w:r>
      <w:r w:rsidRPr="00A04F49">
        <w:t>.</w:t>
      </w:r>
      <w:bookmarkEnd w:id="10"/>
      <w:bookmarkEnd w:id="11"/>
    </w:p>
    <w:p w14:paraId="3C8B1A14" w14:textId="77777777" w:rsidR="00AF62C5" w:rsidRDefault="00AF62C5" w:rsidP="00AF62C5">
      <w:pPr>
        <w:pStyle w:val="Proposal"/>
        <w:numPr>
          <w:ilvl w:val="1"/>
          <w:numId w:val="3"/>
        </w:numPr>
        <w:overflowPunct/>
        <w:autoSpaceDE/>
        <w:autoSpaceDN/>
        <w:adjustRightInd/>
        <w:spacing w:line="259" w:lineRule="auto"/>
        <w:textAlignment w:val="auto"/>
      </w:pPr>
      <w:bookmarkStart w:id="12" w:name="_Toc7613652"/>
      <w:bookmarkStart w:id="13" w:name="_Toc7728761"/>
      <w:r>
        <w:t xml:space="preserve">Option 1: </w:t>
      </w:r>
      <w:proofErr w:type="spellStart"/>
      <w:r>
        <w:t>gNB</w:t>
      </w:r>
      <w:proofErr w:type="spellEnd"/>
      <w:r>
        <w:t xml:space="preserve"> triggers Rx UE to send SL CSI report if both TX UE and RX UE are under same </w:t>
      </w:r>
      <w:proofErr w:type="spellStart"/>
      <w:r>
        <w:t>gNB</w:t>
      </w:r>
      <w:proofErr w:type="spellEnd"/>
      <w:r>
        <w:t xml:space="preserve"> coverage.</w:t>
      </w:r>
      <w:bookmarkStart w:id="14" w:name="_Toc7613653"/>
      <w:bookmarkEnd w:id="12"/>
      <w:bookmarkEnd w:id="13"/>
      <w:bookmarkEnd w:id="14"/>
    </w:p>
    <w:p w14:paraId="3F745718" w14:textId="77777777" w:rsidR="00AF62C5" w:rsidRDefault="00AF62C5" w:rsidP="00AF62C5">
      <w:pPr>
        <w:pStyle w:val="Proposal"/>
        <w:numPr>
          <w:ilvl w:val="1"/>
          <w:numId w:val="3"/>
        </w:numPr>
        <w:overflowPunct/>
        <w:autoSpaceDE/>
        <w:autoSpaceDN/>
        <w:adjustRightInd/>
        <w:spacing w:line="259" w:lineRule="auto"/>
        <w:textAlignment w:val="auto"/>
      </w:pPr>
      <w:bookmarkStart w:id="15" w:name="_Toc7613654"/>
      <w:bookmarkStart w:id="16" w:name="_Toc7728762"/>
      <w:r>
        <w:t xml:space="preserve">Option 2: </w:t>
      </w:r>
      <w:proofErr w:type="spellStart"/>
      <w:r>
        <w:t>gNB</w:t>
      </w:r>
      <w:proofErr w:type="spellEnd"/>
      <w:r>
        <w:t xml:space="preserve"> triggers Tx UE to send SL CSI report</w:t>
      </w:r>
      <w:bookmarkEnd w:id="15"/>
      <w:r>
        <w:t xml:space="preserve"> </w:t>
      </w:r>
      <w:bookmarkStart w:id="17" w:name="_Toc7613655"/>
      <w:r>
        <w:t>when it is partial coverage scenario.</w:t>
      </w:r>
      <w:bookmarkEnd w:id="16"/>
      <w:bookmarkEnd w:id="17"/>
    </w:p>
    <w:p w14:paraId="650DA815" w14:textId="77777777" w:rsidR="00AF62C5" w:rsidRDefault="00AF62C5" w:rsidP="003128B6"/>
    <w:p w14:paraId="08BA4F69" w14:textId="77777777" w:rsidR="005D0FB0" w:rsidRPr="00E32E8E" w:rsidRDefault="005D0FB0" w:rsidP="005D0FB0">
      <w:pPr>
        <w:pStyle w:val="Heading1"/>
        <w:overflowPunct/>
        <w:autoSpaceDE/>
        <w:autoSpaceDN/>
        <w:adjustRightInd/>
        <w:textAlignment w:val="auto"/>
      </w:pPr>
      <w:r w:rsidRPr="00E32E8E">
        <w:t>Conclusions</w:t>
      </w:r>
    </w:p>
    <w:p w14:paraId="6E85326E" w14:textId="7ED2E479" w:rsidR="00927576" w:rsidRDefault="00927576" w:rsidP="00927576">
      <w:r>
        <w:t xml:space="preserve">In section </w:t>
      </w:r>
      <w:r w:rsidR="00E05B60">
        <w:fldChar w:fldCharType="begin"/>
      </w:r>
      <w:r w:rsidR="00E05B60">
        <w:instrText xml:space="preserve"> REF _Ref490149211 \r \h </w:instrText>
      </w:r>
      <w:r w:rsidR="00E05B60">
        <w:fldChar w:fldCharType="separate"/>
      </w:r>
      <w:r w:rsidR="00E93CAA">
        <w:t>2</w:t>
      </w:r>
      <w:r w:rsidR="00E05B60">
        <w:fldChar w:fldCharType="end"/>
      </w:r>
      <w:r w:rsidR="00E05B60">
        <w:t xml:space="preserve"> </w:t>
      </w:r>
      <w:r>
        <w:t>we made the following observations:</w:t>
      </w:r>
    </w:p>
    <w:p w14:paraId="3C4FA1E8" w14:textId="1090D8DE" w:rsidR="00927576" w:rsidRDefault="00927576" w:rsidP="00927576">
      <w:r>
        <w:t xml:space="preserve">Based on the discussion in section </w:t>
      </w:r>
      <w:r w:rsidR="0011324E">
        <w:fldChar w:fldCharType="begin"/>
      </w:r>
      <w:r w:rsidR="0011324E">
        <w:instrText xml:space="preserve"> REF _Ref490149211 \r \h </w:instrText>
      </w:r>
      <w:r w:rsidR="0011324E">
        <w:fldChar w:fldCharType="separate"/>
      </w:r>
      <w:r w:rsidR="00E93CAA">
        <w:t>2</w:t>
      </w:r>
      <w:r w:rsidR="0011324E">
        <w:fldChar w:fldCharType="end"/>
      </w:r>
      <w:r w:rsidR="0011324E">
        <w:t xml:space="preserve"> </w:t>
      </w:r>
      <w:r>
        <w:t>we propose the following:</w:t>
      </w:r>
    </w:p>
    <w:p w14:paraId="4DEF3AA0" w14:textId="7DB3C0D3" w:rsidR="006265DB" w:rsidRPr="00E22A9A" w:rsidRDefault="0088688A">
      <w:pPr>
        <w:pStyle w:val="TableofFigures"/>
        <w:tabs>
          <w:tab w:val="right" w:leader="dot" w:pos="9629"/>
        </w:tabs>
        <w:rPr>
          <w:rFonts w:ascii="Calibri" w:eastAsia="DengXian" w:hAnsi="Calibri"/>
          <w:b w:val="0"/>
          <w:noProof/>
          <w:sz w:val="22"/>
          <w:szCs w:val="22"/>
        </w:rPr>
      </w:pPr>
      <w:r>
        <w:fldChar w:fldCharType="begin"/>
      </w:r>
      <w:r>
        <w:instrText xml:space="preserve"> TOC \n \h \z \t "Proposal" \c </w:instrText>
      </w:r>
      <w:r>
        <w:fldChar w:fldCharType="separate"/>
      </w:r>
      <w:hyperlink w:anchor="_Toc7728758" w:history="1">
        <w:r w:rsidR="006265DB" w:rsidRPr="00A03CAE">
          <w:rPr>
            <w:rStyle w:val="Hyperlink"/>
            <w:noProof/>
          </w:rPr>
          <w:t>Proposal 1</w:t>
        </w:r>
        <w:r w:rsidR="006265DB" w:rsidRPr="00E22A9A">
          <w:rPr>
            <w:rFonts w:ascii="Calibri" w:eastAsia="DengXian" w:hAnsi="Calibri"/>
            <w:b w:val="0"/>
            <w:noProof/>
            <w:sz w:val="22"/>
            <w:szCs w:val="22"/>
          </w:rPr>
          <w:tab/>
        </w:r>
        <w:r w:rsidR="006265DB" w:rsidRPr="00A03CAE">
          <w:rPr>
            <w:rStyle w:val="Hyperlink"/>
            <w:noProof/>
          </w:rPr>
          <w:t>SL CSI report is carried in a TB on PSSCH. FFS as MAC CE or an RRC message.</w:t>
        </w:r>
      </w:hyperlink>
    </w:p>
    <w:p w14:paraId="6DA8EF67" w14:textId="40E3E771" w:rsidR="006265DB" w:rsidRPr="00E22A9A" w:rsidRDefault="003361FF">
      <w:pPr>
        <w:pStyle w:val="TableofFigures"/>
        <w:tabs>
          <w:tab w:val="right" w:leader="dot" w:pos="9629"/>
        </w:tabs>
        <w:rPr>
          <w:rFonts w:ascii="Calibri" w:eastAsia="DengXian" w:hAnsi="Calibri"/>
          <w:b w:val="0"/>
          <w:noProof/>
          <w:sz w:val="22"/>
          <w:szCs w:val="22"/>
        </w:rPr>
      </w:pPr>
      <w:hyperlink w:anchor="_Toc7728759" w:history="1">
        <w:r w:rsidR="006265DB" w:rsidRPr="00A03CAE">
          <w:rPr>
            <w:rStyle w:val="Hyperlink"/>
            <w:noProof/>
          </w:rPr>
          <w:t>Proposal 2</w:t>
        </w:r>
        <w:r w:rsidR="006265DB" w:rsidRPr="00E22A9A">
          <w:rPr>
            <w:rFonts w:ascii="Calibri" w:eastAsia="DengXian" w:hAnsi="Calibri"/>
            <w:b w:val="0"/>
            <w:noProof/>
            <w:sz w:val="22"/>
            <w:szCs w:val="22"/>
          </w:rPr>
          <w:tab/>
        </w:r>
        <w:r w:rsidR="006265DB" w:rsidRPr="00A03CAE">
          <w:rPr>
            <w:rStyle w:val="Hyperlink"/>
            <w:noProof/>
          </w:rPr>
          <w:t>For Mode-1 operation, gNB triggers SL CSI report and grants UL resources for sending report to the gNB, as in NR Uu.</w:t>
        </w:r>
      </w:hyperlink>
    </w:p>
    <w:p w14:paraId="04F5361C" w14:textId="6CB09492" w:rsidR="006265DB" w:rsidRPr="00E22A9A" w:rsidRDefault="003361FF">
      <w:pPr>
        <w:pStyle w:val="TableofFigures"/>
        <w:tabs>
          <w:tab w:val="right" w:leader="dot" w:pos="9629"/>
        </w:tabs>
        <w:rPr>
          <w:rFonts w:ascii="Calibri" w:eastAsia="DengXian" w:hAnsi="Calibri"/>
          <w:b w:val="0"/>
          <w:noProof/>
          <w:sz w:val="22"/>
          <w:szCs w:val="22"/>
        </w:rPr>
      </w:pPr>
      <w:hyperlink w:anchor="_Toc7728760" w:history="1">
        <w:r w:rsidR="006265DB" w:rsidRPr="00A03CAE">
          <w:rPr>
            <w:rStyle w:val="Hyperlink"/>
            <w:noProof/>
          </w:rPr>
          <w:t>Proposal 3</w:t>
        </w:r>
        <w:r w:rsidR="006265DB" w:rsidRPr="00E22A9A">
          <w:rPr>
            <w:rFonts w:ascii="Calibri" w:eastAsia="DengXian" w:hAnsi="Calibri"/>
            <w:b w:val="0"/>
            <w:noProof/>
            <w:sz w:val="22"/>
            <w:szCs w:val="22"/>
          </w:rPr>
          <w:tab/>
        </w:r>
        <w:r w:rsidR="006265DB" w:rsidRPr="00A03CAE">
          <w:rPr>
            <w:rStyle w:val="Hyperlink"/>
            <w:noProof/>
          </w:rPr>
          <w:t>Both of the following options should be supported.</w:t>
        </w:r>
      </w:hyperlink>
    </w:p>
    <w:p w14:paraId="4E299508" w14:textId="3F479B4B" w:rsidR="006265DB" w:rsidRPr="00E22A9A" w:rsidRDefault="003361FF">
      <w:pPr>
        <w:pStyle w:val="TableofFigures"/>
        <w:tabs>
          <w:tab w:val="right" w:leader="dot" w:pos="9629"/>
        </w:tabs>
        <w:rPr>
          <w:rFonts w:ascii="Calibri" w:eastAsia="DengXian" w:hAnsi="Calibri"/>
          <w:b w:val="0"/>
          <w:noProof/>
          <w:sz w:val="22"/>
          <w:szCs w:val="22"/>
        </w:rPr>
      </w:pPr>
      <w:hyperlink w:anchor="_Toc7728761" w:history="1">
        <w:r w:rsidR="006265DB" w:rsidRPr="00A03CAE">
          <w:rPr>
            <w:rStyle w:val="Hyperlink"/>
            <w:noProof/>
          </w:rPr>
          <w:t>a.</w:t>
        </w:r>
        <w:r w:rsidR="006265DB" w:rsidRPr="00E22A9A">
          <w:rPr>
            <w:rFonts w:ascii="Calibri" w:eastAsia="DengXian" w:hAnsi="Calibri"/>
            <w:b w:val="0"/>
            <w:noProof/>
            <w:sz w:val="22"/>
            <w:szCs w:val="22"/>
          </w:rPr>
          <w:tab/>
        </w:r>
        <w:r w:rsidR="006265DB" w:rsidRPr="00A03CAE">
          <w:rPr>
            <w:rStyle w:val="Hyperlink"/>
            <w:noProof/>
          </w:rPr>
          <w:t>Option 1: gNB triggers Rx UE to send SL CSI report if both TX UE and RX UE are under same gNB coverage.</w:t>
        </w:r>
      </w:hyperlink>
    </w:p>
    <w:p w14:paraId="2C472AF9" w14:textId="35166BDE" w:rsidR="006265DB" w:rsidRPr="00E22A9A" w:rsidRDefault="003361FF">
      <w:pPr>
        <w:pStyle w:val="TableofFigures"/>
        <w:tabs>
          <w:tab w:val="right" w:leader="dot" w:pos="9629"/>
        </w:tabs>
        <w:rPr>
          <w:rFonts w:ascii="Calibri" w:eastAsia="DengXian" w:hAnsi="Calibri"/>
          <w:b w:val="0"/>
          <w:noProof/>
          <w:sz w:val="22"/>
          <w:szCs w:val="22"/>
        </w:rPr>
      </w:pPr>
      <w:hyperlink w:anchor="_Toc7728762" w:history="1">
        <w:r w:rsidR="006265DB" w:rsidRPr="00A03CAE">
          <w:rPr>
            <w:rStyle w:val="Hyperlink"/>
            <w:noProof/>
          </w:rPr>
          <w:t>b.</w:t>
        </w:r>
        <w:r w:rsidR="006265DB" w:rsidRPr="00E22A9A">
          <w:rPr>
            <w:rFonts w:ascii="Calibri" w:eastAsia="DengXian" w:hAnsi="Calibri"/>
            <w:b w:val="0"/>
            <w:noProof/>
            <w:sz w:val="22"/>
            <w:szCs w:val="22"/>
          </w:rPr>
          <w:tab/>
        </w:r>
        <w:r w:rsidR="006265DB" w:rsidRPr="00A03CAE">
          <w:rPr>
            <w:rStyle w:val="Hyperlink"/>
            <w:noProof/>
          </w:rPr>
          <w:t>Option 2: gNB triggers Tx UE to send SL CSI report when it is partial coverage scenario.</w:t>
        </w:r>
      </w:hyperlink>
    </w:p>
    <w:p w14:paraId="1FDC7885" w14:textId="235D50BD" w:rsidR="0088688A" w:rsidRDefault="0088688A" w:rsidP="00927576">
      <w:r>
        <w:fldChar w:fldCharType="end"/>
      </w:r>
    </w:p>
    <w:p w14:paraId="1E5969B1" w14:textId="77777777" w:rsidR="00EF5F16" w:rsidRDefault="00EF5F16" w:rsidP="00927576">
      <w:pPr>
        <w:pStyle w:val="Heading1"/>
      </w:pPr>
      <w:r>
        <w:t>References</w:t>
      </w:r>
    </w:p>
    <w:p w14:paraId="57942387" w14:textId="77777777" w:rsidR="00AF62C5" w:rsidRDefault="00AF62C5" w:rsidP="00AF62C5">
      <w:pPr>
        <w:pStyle w:val="Reference"/>
        <w:overflowPunct/>
        <w:autoSpaceDE/>
        <w:autoSpaceDN/>
        <w:adjustRightInd/>
        <w:spacing w:line="259" w:lineRule="auto"/>
        <w:jc w:val="left"/>
        <w:textAlignment w:val="auto"/>
        <w:rPr>
          <w:rFonts w:eastAsia="Arial" w:cs="Arial"/>
        </w:rPr>
      </w:pPr>
      <w:bookmarkStart w:id="18" w:name="_Ref4155288"/>
      <w:r w:rsidRPr="5327A961">
        <w:rPr>
          <w:rFonts w:eastAsia="Arial" w:cs="Arial"/>
        </w:rPr>
        <w:t>RP-190766,</w:t>
      </w:r>
      <w:r w:rsidRPr="00B04427">
        <w:rPr>
          <w:rFonts w:cs="Arial"/>
        </w:rPr>
        <w:tab/>
      </w:r>
      <w:r w:rsidRPr="5327A961">
        <w:rPr>
          <w:rFonts w:eastAsia="Arial" w:cs="Arial"/>
        </w:rPr>
        <w:t xml:space="preserve"> New WID on 5</w:t>
      </w:r>
      <w:r w:rsidRPr="5327A961">
        <w:rPr>
          <w:rFonts w:eastAsia="Arial" w:cs="Arial"/>
          <w:lang w:eastAsia="ko-KR"/>
        </w:rPr>
        <w:t xml:space="preserve">G V2X with NR </w:t>
      </w:r>
      <w:proofErr w:type="spellStart"/>
      <w:r w:rsidRPr="5327A961">
        <w:rPr>
          <w:rFonts w:eastAsia="Arial" w:cs="Arial"/>
          <w:lang w:eastAsia="ko-KR"/>
        </w:rPr>
        <w:t>sidelink</w:t>
      </w:r>
      <w:proofErr w:type="spellEnd"/>
      <w:r w:rsidRPr="5327A961">
        <w:rPr>
          <w:rFonts w:eastAsia="Arial" w:cs="Arial"/>
          <w:lang w:eastAsia="ko-KR"/>
        </w:rPr>
        <w:t>, 3GPP TSG RAN Meeting #83, March 2019</w:t>
      </w:r>
      <w:r w:rsidRPr="5327A961">
        <w:rPr>
          <w:rFonts w:eastAsia="Arial" w:cs="Arial"/>
        </w:rPr>
        <w:t>.</w:t>
      </w:r>
      <w:bookmarkEnd w:id="18"/>
    </w:p>
    <w:p w14:paraId="7CAC3B04" w14:textId="6F388044" w:rsidR="00654C1E" w:rsidRPr="00FF4166" w:rsidRDefault="00654C1E" w:rsidP="00654C1E">
      <w:pPr>
        <w:pStyle w:val="Reference"/>
        <w:numPr>
          <w:ilvl w:val="0"/>
          <w:numId w:val="0"/>
        </w:numPr>
        <w:ind w:left="567" w:hanging="567"/>
        <w:rPr>
          <w:rFonts w:cs="Arial"/>
          <w:color w:val="312E25"/>
        </w:rPr>
      </w:pPr>
    </w:p>
    <w:tbl>
      <w:tblPr>
        <w:tblW w:w="153" w:type="pct"/>
        <w:tblCellSpacing w:w="15" w:type="dxa"/>
        <w:tblCellMar>
          <w:top w:w="15" w:type="dxa"/>
          <w:left w:w="15" w:type="dxa"/>
          <w:bottom w:w="15" w:type="dxa"/>
          <w:right w:w="15" w:type="dxa"/>
        </w:tblCellMar>
        <w:tblLook w:val="04A0" w:firstRow="1" w:lastRow="0" w:firstColumn="1" w:lastColumn="0" w:noHBand="0" w:noVBand="1"/>
      </w:tblPr>
      <w:tblGrid>
        <w:gridCol w:w="298"/>
      </w:tblGrid>
      <w:tr w:rsidR="004A47D7" w14:paraId="038D4718" w14:textId="77777777" w:rsidTr="004A47D7">
        <w:trPr>
          <w:divId w:val="656957825"/>
          <w:tblCellSpacing w:w="15" w:type="dxa"/>
        </w:trPr>
        <w:tc>
          <w:tcPr>
            <w:tcW w:w="3993" w:type="pct"/>
          </w:tcPr>
          <w:p w14:paraId="7661086D" w14:textId="77777777" w:rsidR="004A47D7" w:rsidRDefault="004A47D7" w:rsidP="003E08C3">
            <w:pPr>
              <w:overflowPunct/>
              <w:autoSpaceDE/>
              <w:autoSpaceDN/>
              <w:adjustRightInd/>
              <w:spacing w:after="0"/>
              <w:jc w:val="left"/>
              <w:textAlignment w:val="auto"/>
              <w:divId w:val="656957825"/>
              <w:rPr>
                <w:noProof/>
              </w:rPr>
            </w:pPr>
          </w:p>
        </w:tc>
      </w:tr>
    </w:tbl>
    <w:p w14:paraId="5DED232E" w14:textId="77777777" w:rsidR="00EF5F16" w:rsidRDefault="00EF5F16">
      <w:pPr>
        <w:divId w:val="656957825"/>
        <w:rPr>
          <w:noProof/>
        </w:rPr>
      </w:pPr>
    </w:p>
    <w:p w14:paraId="6D6B9624" w14:textId="77777777" w:rsidR="00EF5F16" w:rsidRDefault="00EF5F16"/>
    <w:p w14:paraId="536BDBA3" w14:textId="77777777" w:rsidR="00F83EDC" w:rsidRPr="00F85007" w:rsidRDefault="00F83EDC" w:rsidP="00EF5F16">
      <w:pPr>
        <w:pStyle w:val="Reference"/>
        <w:numPr>
          <w:ilvl w:val="0"/>
          <w:numId w:val="0"/>
        </w:numPr>
        <w:ind w:left="567" w:hanging="567"/>
        <w:rPr>
          <w:rFonts w:cs="Arial"/>
          <w:color w:val="312E25"/>
        </w:rPr>
      </w:pPr>
    </w:p>
    <w:sectPr w:rsidR="00F83EDC" w:rsidRPr="00F8500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20BE4" w14:textId="77777777" w:rsidR="003361FF" w:rsidRDefault="003361FF">
      <w:r>
        <w:separator/>
      </w:r>
    </w:p>
  </w:endnote>
  <w:endnote w:type="continuationSeparator" w:id="0">
    <w:p w14:paraId="196BB579" w14:textId="77777777" w:rsidR="003361FF" w:rsidRDefault="003361FF">
      <w:r>
        <w:continuationSeparator/>
      </w:r>
    </w:p>
  </w:endnote>
  <w:endnote w:type="continuationNotice" w:id="1">
    <w:p w14:paraId="0E744E40" w14:textId="77777777" w:rsidR="003361FF" w:rsidRDefault="00336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DFE2"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790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79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5486C" w14:textId="77777777" w:rsidR="003361FF" w:rsidRDefault="003361FF">
      <w:r>
        <w:separator/>
      </w:r>
    </w:p>
  </w:footnote>
  <w:footnote w:type="continuationSeparator" w:id="0">
    <w:p w14:paraId="1B3E746B" w14:textId="77777777" w:rsidR="003361FF" w:rsidRDefault="003361FF">
      <w:r>
        <w:continuationSeparator/>
      </w:r>
    </w:p>
  </w:footnote>
  <w:footnote w:type="continuationNotice" w:id="1">
    <w:p w14:paraId="43CC42C2" w14:textId="77777777" w:rsidR="003361FF" w:rsidRDefault="00336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AFDF7"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2F02A6"/>
    <w:multiLevelType w:val="hybridMultilevel"/>
    <w:tmpl w:val="41FCF2BA"/>
    <w:lvl w:ilvl="0" w:tplc="A926B88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15:restartNumberingAfterBreak="0">
    <w:nsid w:val="07F857BE"/>
    <w:multiLevelType w:val="hybridMultilevel"/>
    <w:tmpl w:val="4A34191C"/>
    <w:lvl w:ilvl="0" w:tplc="24F8A652">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8" w15:restartNumberingAfterBreak="0">
    <w:nsid w:val="09D6062A"/>
    <w:multiLevelType w:val="hybridMultilevel"/>
    <w:tmpl w:val="1D0E0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0E5F47"/>
    <w:multiLevelType w:val="hybridMultilevel"/>
    <w:tmpl w:val="AFF4C046"/>
    <w:lvl w:ilvl="0" w:tplc="367482B4">
      <w:start w:val="1"/>
      <w:numFmt w:val="lowerLetter"/>
      <w:lvlText w:val="(%1)"/>
      <w:lvlJc w:val="left"/>
      <w:pPr>
        <w:ind w:left="2268" w:hanging="360"/>
      </w:pPr>
      <w:rPr>
        <w:rFonts w:hint="default"/>
      </w:r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14"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20C67B32"/>
    <w:multiLevelType w:val="hybridMultilevel"/>
    <w:tmpl w:val="BD86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2F26F7"/>
    <w:multiLevelType w:val="hybridMultilevel"/>
    <w:tmpl w:val="DDA6DDB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54B6E45"/>
    <w:multiLevelType w:val="hybridMultilevel"/>
    <w:tmpl w:val="EF38C7EA"/>
    <w:lvl w:ilvl="0" w:tplc="AAFC187E">
      <w:start w:val="2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AA5655"/>
    <w:multiLevelType w:val="hybridMultilevel"/>
    <w:tmpl w:val="A104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9BB4AFC"/>
    <w:multiLevelType w:val="hybridMultilevel"/>
    <w:tmpl w:val="E20C732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E792BD8"/>
    <w:multiLevelType w:val="hybridMultilevel"/>
    <w:tmpl w:val="161EB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9"/>
  </w:num>
  <w:num w:numId="4">
    <w:abstractNumId w:val="20"/>
  </w:num>
  <w:num w:numId="5">
    <w:abstractNumId w:val="17"/>
  </w:num>
  <w:num w:numId="6">
    <w:abstractNumId w:val="23"/>
  </w:num>
  <w:num w:numId="7">
    <w:abstractNumId w:val="32"/>
  </w:num>
  <w:num w:numId="8">
    <w:abstractNumId w:val="18"/>
  </w:num>
  <w:num w:numId="9">
    <w:abstractNumId w:val="27"/>
  </w:num>
  <w:num w:numId="10">
    <w:abstractNumId w:val="37"/>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1"/>
  </w:num>
  <w:num w:numId="17">
    <w:abstractNumId w:val="16"/>
  </w:num>
  <w:num w:numId="18">
    <w:abstractNumId w:val="30"/>
  </w:num>
  <w:num w:numId="19">
    <w:abstractNumId w:val="36"/>
  </w:num>
  <w:num w:numId="20">
    <w:abstractNumId w:val="34"/>
  </w:num>
  <w:num w:numId="21">
    <w:abstractNumId w:val="10"/>
  </w:num>
  <w:num w:numId="22">
    <w:abstractNumId w:val="11"/>
  </w:num>
  <w:num w:numId="23">
    <w:abstractNumId w:val="25"/>
  </w:num>
  <w:num w:numId="24">
    <w:abstractNumId w:val="9"/>
  </w:num>
  <w:num w:numId="25">
    <w:abstractNumId w:val="5"/>
  </w:num>
  <w:num w:numId="26">
    <w:abstractNumId w:val="14"/>
  </w:num>
  <w:num w:numId="27">
    <w:abstractNumId w:val="2"/>
  </w:num>
  <w:num w:numId="28">
    <w:abstractNumId w:val="1"/>
  </w:num>
  <w:num w:numId="29">
    <w:abstractNumId w:val="0"/>
  </w:num>
  <w:num w:numId="30">
    <w:abstractNumId w:val="12"/>
  </w:num>
  <w:num w:numId="31">
    <w:abstractNumId w:val="35"/>
  </w:num>
  <w:num w:numId="32">
    <w:abstractNumId w:val="7"/>
  </w:num>
  <w:num w:numId="33">
    <w:abstractNumId w:val="15"/>
  </w:num>
  <w:num w:numId="34">
    <w:abstractNumId w:val="29"/>
  </w:num>
  <w:num w:numId="35">
    <w:abstractNumId w:val="42"/>
  </w:num>
  <w:num w:numId="36">
    <w:abstractNumId w:val="8"/>
  </w:num>
  <w:num w:numId="37">
    <w:abstractNumId w:val="3"/>
  </w:num>
  <w:num w:numId="38">
    <w:abstractNumId w:val="21"/>
  </w:num>
  <w:num w:numId="39">
    <w:abstractNumId w:val="41"/>
  </w:num>
  <w:num w:numId="40">
    <w:abstractNumId w:val="40"/>
  </w:num>
  <w:num w:numId="41">
    <w:abstractNumId w:val="6"/>
  </w:num>
  <w:num w:numId="42">
    <w:abstractNumId w:val="39"/>
  </w:num>
  <w:num w:numId="43">
    <w:abstractNumId w:val="38"/>
  </w:num>
  <w:num w:numId="44">
    <w:abstractNumId w:val="28"/>
  </w:num>
  <w:num w:numId="45">
    <w:abstractNumId w:val="33"/>
  </w:num>
  <w:num w:numId="4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2A37"/>
    <w:rsid w:val="000036D9"/>
    <w:rsid w:val="00003837"/>
    <w:rsid w:val="00006394"/>
    <w:rsid w:val="00006446"/>
    <w:rsid w:val="00006896"/>
    <w:rsid w:val="00006B58"/>
    <w:rsid w:val="00007CDC"/>
    <w:rsid w:val="000102A0"/>
    <w:rsid w:val="00011B28"/>
    <w:rsid w:val="00012E99"/>
    <w:rsid w:val="00013DEC"/>
    <w:rsid w:val="00013FBB"/>
    <w:rsid w:val="00014B0D"/>
    <w:rsid w:val="00014CDC"/>
    <w:rsid w:val="000159F6"/>
    <w:rsid w:val="00015D15"/>
    <w:rsid w:val="000161AA"/>
    <w:rsid w:val="00016E22"/>
    <w:rsid w:val="000218E0"/>
    <w:rsid w:val="00022B5A"/>
    <w:rsid w:val="000238BD"/>
    <w:rsid w:val="0002564D"/>
    <w:rsid w:val="0002567C"/>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3C76"/>
    <w:rsid w:val="000444EF"/>
    <w:rsid w:val="0004471E"/>
    <w:rsid w:val="00044BE1"/>
    <w:rsid w:val="0004574A"/>
    <w:rsid w:val="00047ED2"/>
    <w:rsid w:val="000503BB"/>
    <w:rsid w:val="00051882"/>
    <w:rsid w:val="00052A07"/>
    <w:rsid w:val="0005300B"/>
    <w:rsid w:val="000534E3"/>
    <w:rsid w:val="000538F4"/>
    <w:rsid w:val="00054766"/>
    <w:rsid w:val="00054E3B"/>
    <w:rsid w:val="0005506B"/>
    <w:rsid w:val="0005606A"/>
    <w:rsid w:val="00057117"/>
    <w:rsid w:val="000577EB"/>
    <w:rsid w:val="000579AF"/>
    <w:rsid w:val="000616E7"/>
    <w:rsid w:val="00061DE7"/>
    <w:rsid w:val="0006376F"/>
    <w:rsid w:val="000644F4"/>
    <w:rsid w:val="0006487E"/>
    <w:rsid w:val="00065268"/>
    <w:rsid w:val="00065E1A"/>
    <w:rsid w:val="00065F19"/>
    <w:rsid w:val="000668AB"/>
    <w:rsid w:val="000671AF"/>
    <w:rsid w:val="00070BCF"/>
    <w:rsid w:val="00070DE3"/>
    <w:rsid w:val="00072C9D"/>
    <w:rsid w:val="00074CDF"/>
    <w:rsid w:val="00077E5F"/>
    <w:rsid w:val="000801C7"/>
    <w:rsid w:val="0008036A"/>
    <w:rsid w:val="00080927"/>
    <w:rsid w:val="00081789"/>
    <w:rsid w:val="00081AE6"/>
    <w:rsid w:val="00082008"/>
    <w:rsid w:val="00082407"/>
    <w:rsid w:val="0008288F"/>
    <w:rsid w:val="00082E63"/>
    <w:rsid w:val="0008435C"/>
    <w:rsid w:val="00084A84"/>
    <w:rsid w:val="000855EB"/>
    <w:rsid w:val="0008578A"/>
    <w:rsid w:val="00085B52"/>
    <w:rsid w:val="000866F2"/>
    <w:rsid w:val="00086A71"/>
    <w:rsid w:val="0009009F"/>
    <w:rsid w:val="0009026A"/>
    <w:rsid w:val="00091557"/>
    <w:rsid w:val="000916FB"/>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9B0"/>
    <w:rsid w:val="000A3BD2"/>
    <w:rsid w:val="000A407E"/>
    <w:rsid w:val="000A4224"/>
    <w:rsid w:val="000A5326"/>
    <w:rsid w:val="000A56F2"/>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88E"/>
    <w:rsid w:val="000C2ACF"/>
    <w:rsid w:val="000C2E19"/>
    <w:rsid w:val="000C5913"/>
    <w:rsid w:val="000C5C66"/>
    <w:rsid w:val="000C73C6"/>
    <w:rsid w:val="000D0D07"/>
    <w:rsid w:val="000D141E"/>
    <w:rsid w:val="000D283B"/>
    <w:rsid w:val="000D2E5E"/>
    <w:rsid w:val="000D2E95"/>
    <w:rsid w:val="000D3BC9"/>
    <w:rsid w:val="000D3F9F"/>
    <w:rsid w:val="000D4797"/>
    <w:rsid w:val="000E0527"/>
    <w:rsid w:val="000E05EC"/>
    <w:rsid w:val="000E15B7"/>
    <w:rsid w:val="000E1E92"/>
    <w:rsid w:val="000E3372"/>
    <w:rsid w:val="000E3BD6"/>
    <w:rsid w:val="000E52E8"/>
    <w:rsid w:val="000E548D"/>
    <w:rsid w:val="000E5FE3"/>
    <w:rsid w:val="000E6A5B"/>
    <w:rsid w:val="000E6EF5"/>
    <w:rsid w:val="000E78D6"/>
    <w:rsid w:val="000F0561"/>
    <w:rsid w:val="000F06D6"/>
    <w:rsid w:val="000F0977"/>
    <w:rsid w:val="000F0B7D"/>
    <w:rsid w:val="000F0EB1"/>
    <w:rsid w:val="000F1106"/>
    <w:rsid w:val="000F23E5"/>
    <w:rsid w:val="000F2561"/>
    <w:rsid w:val="000F2E24"/>
    <w:rsid w:val="000F2E5E"/>
    <w:rsid w:val="000F34FD"/>
    <w:rsid w:val="000F365B"/>
    <w:rsid w:val="000F3BE9"/>
    <w:rsid w:val="000F3F6C"/>
    <w:rsid w:val="000F4EB4"/>
    <w:rsid w:val="000F5DF6"/>
    <w:rsid w:val="000F6DF3"/>
    <w:rsid w:val="001005FF"/>
    <w:rsid w:val="0010485D"/>
    <w:rsid w:val="001062FB"/>
    <w:rsid w:val="001063E6"/>
    <w:rsid w:val="00106A15"/>
    <w:rsid w:val="001117BE"/>
    <w:rsid w:val="00112355"/>
    <w:rsid w:val="0011324E"/>
    <w:rsid w:val="00113CF4"/>
    <w:rsid w:val="001143D8"/>
    <w:rsid w:val="00114674"/>
    <w:rsid w:val="0011522A"/>
    <w:rsid w:val="001153EA"/>
    <w:rsid w:val="001155DA"/>
    <w:rsid w:val="00115643"/>
    <w:rsid w:val="00115DF9"/>
    <w:rsid w:val="0011655C"/>
    <w:rsid w:val="00116765"/>
    <w:rsid w:val="00121381"/>
    <w:rsid w:val="001219F5"/>
    <w:rsid w:val="00121A20"/>
    <w:rsid w:val="00122F2E"/>
    <w:rsid w:val="0012377F"/>
    <w:rsid w:val="00123FDD"/>
    <w:rsid w:val="001241A0"/>
    <w:rsid w:val="00124314"/>
    <w:rsid w:val="00124C8B"/>
    <w:rsid w:val="00125F11"/>
    <w:rsid w:val="00126B4A"/>
    <w:rsid w:val="001271B0"/>
    <w:rsid w:val="00127E63"/>
    <w:rsid w:val="00130EA7"/>
    <w:rsid w:val="00132C09"/>
    <w:rsid w:val="00132FD0"/>
    <w:rsid w:val="0013424A"/>
    <w:rsid w:val="001344C0"/>
    <w:rsid w:val="001346FA"/>
    <w:rsid w:val="00135252"/>
    <w:rsid w:val="00136637"/>
    <w:rsid w:val="00136BA9"/>
    <w:rsid w:val="00136F1A"/>
    <w:rsid w:val="0013719E"/>
    <w:rsid w:val="001376B0"/>
    <w:rsid w:val="001376F9"/>
    <w:rsid w:val="00137AB5"/>
    <w:rsid w:val="00137F0B"/>
    <w:rsid w:val="00140EE7"/>
    <w:rsid w:val="00141C54"/>
    <w:rsid w:val="00144AC4"/>
    <w:rsid w:val="00145B58"/>
    <w:rsid w:val="001500DB"/>
    <w:rsid w:val="00150823"/>
    <w:rsid w:val="00151474"/>
    <w:rsid w:val="00151E23"/>
    <w:rsid w:val="001526DC"/>
    <w:rsid w:val="001526E0"/>
    <w:rsid w:val="001551B5"/>
    <w:rsid w:val="00156163"/>
    <w:rsid w:val="00157289"/>
    <w:rsid w:val="00157F8C"/>
    <w:rsid w:val="00160764"/>
    <w:rsid w:val="001617C8"/>
    <w:rsid w:val="00162E66"/>
    <w:rsid w:val="001631C3"/>
    <w:rsid w:val="001634CF"/>
    <w:rsid w:val="00163A5F"/>
    <w:rsid w:val="001643A8"/>
    <w:rsid w:val="0016460E"/>
    <w:rsid w:val="00164A60"/>
    <w:rsid w:val="0016586C"/>
    <w:rsid w:val="001659C1"/>
    <w:rsid w:val="00166BCB"/>
    <w:rsid w:val="00166E29"/>
    <w:rsid w:val="00172B86"/>
    <w:rsid w:val="001733EE"/>
    <w:rsid w:val="001735F0"/>
    <w:rsid w:val="00173A8E"/>
    <w:rsid w:val="001740AD"/>
    <w:rsid w:val="00175760"/>
    <w:rsid w:val="00176CAF"/>
    <w:rsid w:val="00177795"/>
    <w:rsid w:val="00177A05"/>
    <w:rsid w:val="001812AA"/>
    <w:rsid w:val="0018143A"/>
    <w:rsid w:val="0018143F"/>
    <w:rsid w:val="001836D0"/>
    <w:rsid w:val="0018392E"/>
    <w:rsid w:val="00185227"/>
    <w:rsid w:val="00185CCF"/>
    <w:rsid w:val="00185F9D"/>
    <w:rsid w:val="00186BDB"/>
    <w:rsid w:val="00187469"/>
    <w:rsid w:val="001900E2"/>
    <w:rsid w:val="00190AC1"/>
    <w:rsid w:val="00191241"/>
    <w:rsid w:val="00191B98"/>
    <w:rsid w:val="00192B48"/>
    <w:rsid w:val="0019341A"/>
    <w:rsid w:val="001936BF"/>
    <w:rsid w:val="00194272"/>
    <w:rsid w:val="001942F6"/>
    <w:rsid w:val="00195794"/>
    <w:rsid w:val="00197DF9"/>
    <w:rsid w:val="001A1138"/>
    <w:rsid w:val="001A1987"/>
    <w:rsid w:val="001A2564"/>
    <w:rsid w:val="001A4098"/>
    <w:rsid w:val="001A50BA"/>
    <w:rsid w:val="001A551A"/>
    <w:rsid w:val="001A6173"/>
    <w:rsid w:val="001A6CBA"/>
    <w:rsid w:val="001A7442"/>
    <w:rsid w:val="001B0D97"/>
    <w:rsid w:val="001B0E79"/>
    <w:rsid w:val="001B28CA"/>
    <w:rsid w:val="001B2964"/>
    <w:rsid w:val="001B4AC2"/>
    <w:rsid w:val="001B5A5D"/>
    <w:rsid w:val="001C062C"/>
    <w:rsid w:val="001C1CE5"/>
    <w:rsid w:val="001C1FAE"/>
    <w:rsid w:val="001C3D2A"/>
    <w:rsid w:val="001C4048"/>
    <w:rsid w:val="001C6495"/>
    <w:rsid w:val="001C6E50"/>
    <w:rsid w:val="001D1431"/>
    <w:rsid w:val="001D1EE4"/>
    <w:rsid w:val="001D28F4"/>
    <w:rsid w:val="001D3FBD"/>
    <w:rsid w:val="001D4C84"/>
    <w:rsid w:val="001D4D42"/>
    <w:rsid w:val="001D51BA"/>
    <w:rsid w:val="001D579B"/>
    <w:rsid w:val="001D607B"/>
    <w:rsid w:val="001D6342"/>
    <w:rsid w:val="001D6D53"/>
    <w:rsid w:val="001E11FD"/>
    <w:rsid w:val="001E263C"/>
    <w:rsid w:val="001E3B37"/>
    <w:rsid w:val="001E5191"/>
    <w:rsid w:val="001E58E2"/>
    <w:rsid w:val="001E74FC"/>
    <w:rsid w:val="001E7AED"/>
    <w:rsid w:val="001F05C4"/>
    <w:rsid w:val="001F0F01"/>
    <w:rsid w:val="001F1B66"/>
    <w:rsid w:val="001F2072"/>
    <w:rsid w:val="001F3883"/>
    <w:rsid w:val="001F3916"/>
    <w:rsid w:val="001F54C5"/>
    <w:rsid w:val="001F6307"/>
    <w:rsid w:val="001F662C"/>
    <w:rsid w:val="001F6795"/>
    <w:rsid w:val="001F695B"/>
    <w:rsid w:val="001F696C"/>
    <w:rsid w:val="001F7074"/>
    <w:rsid w:val="001F7DA4"/>
    <w:rsid w:val="00200490"/>
    <w:rsid w:val="00201F3A"/>
    <w:rsid w:val="00202782"/>
    <w:rsid w:val="00203A4E"/>
    <w:rsid w:val="00203F96"/>
    <w:rsid w:val="0020513A"/>
    <w:rsid w:val="00205898"/>
    <w:rsid w:val="002069B2"/>
    <w:rsid w:val="00207B5A"/>
    <w:rsid w:val="00207CDE"/>
    <w:rsid w:val="00207FA3"/>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30E2"/>
    <w:rsid w:val="0022314C"/>
    <w:rsid w:val="00223766"/>
    <w:rsid w:val="00223FCB"/>
    <w:rsid w:val="00224A4C"/>
    <w:rsid w:val="00225176"/>
    <w:rsid w:val="002252C3"/>
    <w:rsid w:val="00225C54"/>
    <w:rsid w:val="00226055"/>
    <w:rsid w:val="0022608D"/>
    <w:rsid w:val="00227085"/>
    <w:rsid w:val="00230765"/>
    <w:rsid w:val="002313ED"/>
    <w:rsid w:val="00231568"/>
    <w:rsid w:val="002319E4"/>
    <w:rsid w:val="002329F1"/>
    <w:rsid w:val="002343B0"/>
    <w:rsid w:val="00234A38"/>
    <w:rsid w:val="00235632"/>
    <w:rsid w:val="00235872"/>
    <w:rsid w:val="0023744D"/>
    <w:rsid w:val="00241559"/>
    <w:rsid w:val="0024172C"/>
    <w:rsid w:val="002422D5"/>
    <w:rsid w:val="0024316F"/>
    <w:rsid w:val="002435B3"/>
    <w:rsid w:val="00243683"/>
    <w:rsid w:val="002449A9"/>
    <w:rsid w:val="002458EB"/>
    <w:rsid w:val="002472D0"/>
    <w:rsid w:val="0024761E"/>
    <w:rsid w:val="00247B1A"/>
    <w:rsid w:val="002500C8"/>
    <w:rsid w:val="0025081C"/>
    <w:rsid w:val="00251A8C"/>
    <w:rsid w:val="002531D1"/>
    <w:rsid w:val="00257543"/>
    <w:rsid w:val="0026047C"/>
    <w:rsid w:val="002617E7"/>
    <w:rsid w:val="00261A71"/>
    <w:rsid w:val="00261C56"/>
    <w:rsid w:val="00261FC8"/>
    <w:rsid w:val="0026209F"/>
    <w:rsid w:val="002621CB"/>
    <w:rsid w:val="002626CF"/>
    <w:rsid w:val="00262951"/>
    <w:rsid w:val="0026349B"/>
    <w:rsid w:val="00264228"/>
    <w:rsid w:val="00264334"/>
    <w:rsid w:val="0026473E"/>
    <w:rsid w:val="00264CB4"/>
    <w:rsid w:val="00265149"/>
    <w:rsid w:val="00266214"/>
    <w:rsid w:val="0026736D"/>
    <w:rsid w:val="00267A67"/>
    <w:rsid w:val="00267C83"/>
    <w:rsid w:val="0027144F"/>
    <w:rsid w:val="00271F3A"/>
    <w:rsid w:val="00272D1F"/>
    <w:rsid w:val="00273278"/>
    <w:rsid w:val="002737F4"/>
    <w:rsid w:val="002744EE"/>
    <w:rsid w:val="00275039"/>
    <w:rsid w:val="00275ADA"/>
    <w:rsid w:val="002769D4"/>
    <w:rsid w:val="00276C6C"/>
    <w:rsid w:val="002805F5"/>
    <w:rsid w:val="00280751"/>
    <w:rsid w:val="0028280A"/>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D4E"/>
    <w:rsid w:val="002A2225"/>
    <w:rsid w:val="002A2869"/>
    <w:rsid w:val="002A316D"/>
    <w:rsid w:val="002A3619"/>
    <w:rsid w:val="002A3D85"/>
    <w:rsid w:val="002A4206"/>
    <w:rsid w:val="002A47D4"/>
    <w:rsid w:val="002A56E9"/>
    <w:rsid w:val="002A743C"/>
    <w:rsid w:val="002A76E9"/>
    <w:rsid w:val="002A7D29"/>
    <w:rsid w:val="002B0673"/>
    <w:rsid w:val="002B1338"/>
    <w:rsid w:val="002B17E7"/>
    <w:rsid w:val="002B1E9A"/>
    <w:rsid w:val="002B24D6"/>
    <w:rsid w:val="002B2F58"/>
    <w:rsid w:val="002B3D42"/>
    <w:rsid w:val="002B70E5"/>
    <w:rsid w:val="002C2387"/>
    <w:rsid w:val="002C3430"/>
    <w:rsid w:val="002C41E6"/>
    <w:rsid w:val="002C5792"/>
    <w:rsid w:val="002C674B"/>
    <w:rsid w:val="002C7115"/>
    <w:rsid w:val="002C72BB"/>
    <w:rsid w:val="002C76DC"/>
    <w:rsid w:val="002D071A"/>
    <w:rsid w:val="002D08B5"/>
    <w:rsid w:val="002D27CD"/>
    <w:rsid w:val="002D34B2"/>
    <w:rsid w:val="002D3C44"/>
    <w:rsid w:val="002D3FAC"/>
    <w:rsid w:val="002D47DE"/>
    <w:rsid w:val="002D4C0C"/>
    <w:rsid w:val="002D5314"/>
    <w:rsid w:val="002D7637"/>
    <w:rsid w:val="002E0DDF"/>
    <w:rsid w:val="002E1745"/>
    <w:rsid w:val="002E17F2"/>
    <w:rsid w:val="002E20D1"/>
    <w:rsid w:val="002E259F"/>
    <w:rsid w:val="002E2ADD"/>
    <w:rsid w:val="002E4283"/>
    <w:rsid w:val="002E5578"/>
    <w:rsid w:val="002E68D0"/>
    <w:rsid w:val="002E72F8"/>
    <w:rsid w:val="002E7CAE"/>
    <w:rsid w:val="002F15D6"/>
    <w:rsid w:val="002F1D72"/>
    <w:rsid w:val="002F2771"/>
    <w:rsid w:val="002F2A95"/>
    <w:rsid w:val="002F2E31"/>
    <w:rsid w:val="002F3108"/>
    <w:rsid w:val="002F34E7"/>
    <w:rsid w:val="002F37A9"/>
    <w:rsid w:val="002F4143"/>
    <w:rsid w:val="002F54A2"/>
    <w:rsid w:val="002F797B"/>
    <w:rsid w:val="00301CE6"/>
    <w:rsid w:val="0030256B"/>
    <w:rsid w:val="00303B08"/>
    <w:rsid w:val="00304195"/>
    <w:rsid w:val="0030501F"/>
    <w:rsid w:val="003058C2"/>
    <w:rsid w:val="00305F3E"/>
    <w:rsid w:val="00306778"/>
    <w:rsid w:val="00307BA1"/>
    <w:rsid w:val="00311702"/>
    <w:rsid w:val="00311E82"/>
    <w:rsid w:val="003128B6"/>
    <w:rsid w:val="00313E3D"/>
    <w:rsid w:val="00313FD6"/>
    <w:rsid w:val="003143BD"/>
    <w:rsid w:val="00314B36"/>
    <w:rsid w:val="00314F0A"/>
    <w:rsid w:val="0031692F"/>
    <w:rsid w:val="0031749C"/>
    <w:rsid w:val="00317D50"/>
    <w:rsid w:val="003203ED"/>
    <w:rsid w:val="003218A0"/>
    <w:rsid w:val="0032200B"/>
    <w:rsid w:val="00322C9F"/>
    <w:rsid w:val="003240F1"/>
    <w:rsid w:val="00324D23"/>
    <w:rsid w:val="003274F9"/>
    <w:rsid w:val="00327BD1"/>
    <w:rsid w:val="00330EBE"/>
    <w:rsid w:val="0033107F"/>
    <w:rsid w:val="003316E8"/>
    <w:rsid w:val="00331751"/>
    <w:rsid w:val="00333880"/>
    <w:rsid w:val="00333A9C"/>
    <w:rsid w:val="00334579"/>
    <w:rsid w:val="00334BC1"/>
    <w:rsid w:val="00334EE1"/>
    <w:rsid w:val="00335858"/>
    <w:rsid w:val="00335EA0"/>
    <w:rsid w:val="003361FF"/>
    <w:rsid w:val="003362E7"/>
    <w:rsid w:val="00336BC1"/>
    <w:rsid w:val="00336BDA"/>
    <w:rsid w:val="00340CFC"/>
    <w:rsid w:val="00342BD7"/>
    <w:rsid w:val="00343A07"/>
    <w:rsid w:val="00344937"/>
    <w:rsid w:val="00346DB5"/>
    <w:rsid w:val="003477B1"/>
    <w:rsid w:val="00350473"/>
    <w:rsid w:val="00353DB3"/>
    <w:rsid w:val="0035482C"/>
    <w:rsid w:val="00354B8A"/>
    <w:rsid w:val="0035555C"/>
    <w:rsid w:val="003562AE"/>
    <w:rsid w:val="0035636B"/>
    <w:rsid w:val="00356CF9"/>
    <w:rsid w:val="00357380"/>
    <w:rsid w:val="003602D9"/>
    <w:rsid w:val="003604CE"/>
    <w:rsid w:val="0036301E"/>
    <w:rsid w:val="00363CAE"/>
    <w:rsid w:val="003677D3"/>
    <w:rsid w:val="00370E47"/>
    <w:rsid w:val="0037140C"/>
    <w:rsid w:val="00371803"/>
    <w:rsid w:val="00371ADE"/>
    <w:rsid w:val="0037225D"/>
    <w:rsid w:val="003742AC"/>
    <w:rsid w:val="00375502"/>
    <w:rsid w:val="00377CE1"/>
    <w:rsid w:val="00377EB6"/>
    <w:rsid w:val="00382E82"/>
    <w:rsid w:val="00384240"/>
    <w:rsid w:val="00384E53"/>
    <w:rsid w:val="00385BF0"/>
    <w:rsid w:val="00385EC9"/>
    <w:rsid w:val="00387038"/>
    <w:rsid w:val="003878F4"/>
    <w:rsid w:val="00387B1D"/>
    <w:rsid w:val="00387D02"/>
    <w:rsid w:val="003939FF"/>
    <w:rsid w:val="003942C2"/>
    <w:rsid w:val="003956FD"/>
    <w:rsid w:val="0039652D"/>
    <w:rsid w:val="00396C2F"/>
    <w:rsid w:val="00397C52"/>
    <w:rsid w:val="003A1339"/>
    <w:rsid w:val="003A1D60"/>
    <w:rsid w:val="003A2223"/>
    <w:rsid w:val="003A29FC"/>
    <w:rsid w:val="003A2A0F"/>
    <w:rsid w:val="003A45A1"/>
    <w:rsid w:val="003A5861"/>
    <w:rsid w:val="003A5B0A"/>
    <w:rsid w:val="003A6168"/>
    <w:rsid w:val="003A6BAC"/>
    <w:rsid w:val="003A7AFA"/>
    <w:rsid w:val="003A7EF3"/>
    <w:rsid w:val="003B027A"/>
    <w:rsid w:val="003B159C"/>
    <w:rsid w:val="003B2884"/>
    <w:rsid w:val="003B369F"/>
    <w:rsid w:val="003B36A3"/>
    <w:rsid w:val="003B3901"/>
    <w:rsid w:val="003B5344"/>
    <w:rsid w:val="003B7FE5"/>
    <w:rsid w:val="003C0A5C"/>
    <w:rsid w:val="003C11C8"/>
    <w:rsid w:val="003C1D4F"/>
    <w:rsid w:val="003C2412"/>
    <w:rsid w:val="003C2702"/>
    <w:rsid w:val="003C4F14"/>
    <w:rsid w:val="003C7806"/>
    <w:rsid w:val="003C7DD8"/>
    <w:rsid w:val="003D05C7"/>
    <w:rsid w:val="003D109F"/>
    <w:rsid w:val="003D1B38"/>
    <w:rsid w:val="003D2478"/>
    <w:rsid w:val="003D2BA1"/>
    <w:rsid w:val="003D2FC4"/>
    <w:rsid w:val="003D3C45"/>
    <w:rsid w:val="003D42D3"/>
    <w:rsid w:val="003D4383"/>
    <w:rsid w:val="003D4F31"/>
    <w:rsid w:val="003D536F"/>
    <w:rsid w:val="003D5AD4"/>
    <w:rsid w:val="003D5B1F"/>
    <w:rsid w:val="003D6362"/>
    <w:rsid w:val="003D65E9"/>
    <w:rsid w:val="003D69F0"/>
    <w:rsid w:val="003D772F"/>
    <w:rsid w:val="003D7BA4"/>
    <w:rsid w:val="003D7DE5"/>
    <w:rsid w:val="003E02E3"/>
    <w:rsid w:val="003E08C3"/>
    <w:rsid w:val="003E09B5"/>
    <w:rsid w:val="003E15FA"/>
    <w:rsid w:val="003E1FCF"/>
    <w:rsid w:val="003E26FB"/>
    <w:rsid w:val="003E29E7"/>
    <w:rsid w:val="003E2A1C"/>
    <w:rsid w:val="003E3C3E"/>
    <w:rsid w:val="003E55E4"/>
    <w:rsid w:val="003E5CEF"/>
    <w:rsid w:val="003E7455"/>
    <w:rsid w:val="003E74E3"/>
    <w:rsid w:val="003F01ED"/>
    <w:rsid w:val="003F05C7"/>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6447"/>
    <w:rsid w:val="00417084"/>
    <w:rsid w:val="00417223"/>
    <w:rsid w:val="0041723D"/>
    <w:rsid w:val="00417CC7"/>
    <w:rsid w:val="00420DB6"/>
    <w:rsid w:val="00421105"/>
    <w:rsid w:val="004212A2"/>
    <w:rsid w:val="004213AC"/>
    <w:rsid w:val="00423D94"/>
    <w:rsid w:val="004242F4"/>
    <w:rsid w:val="004253F8"/>
    <w:rsid w:val="00425B91"/>
    <w:rsid w:val="004267F9"/>
    <w:rsid w:val="00427248"/>
    <w:rsid w:val="00427A45"/>
    <w:rsid w:val="00431F64"/>
    <w:rsid w:val="0043324D"/>
    <w:rsid w:val="00433F54"/>
    <w:rsid w:val="00434686"/>
    <w:rsid w:val="004348DC"/>
    <w:rsid w:val="00434C19"/>
    <w:rsid w:val="004357DB"/>
    <w:rsid w:val="00437447"/>
    <w:rsid w:val="004377D2"/>
    <w:rsid w:val="00437A98"/>
    <w:rsid w:val="00437E24"/>
    <w:rsid w:val="00440919"/>
    <w:rsid w:val="00441A92"/>
    <w:rsid w:val="00444C71"/>
    <w:rsid w:val="00444F56"/>
    <w:rsid w:val="004455ED"/>
    <w:rsid w:val="00445B3F"/>
    <w:rsid w:val="00446098"/>
    <w:rsid w:val="00446488"/>
    <w:rsid w:val="0044673A"/>
    <w:rsid w:val="00446B2F"/>
    <w:rsid w:val="00446D82"/>
    <w:rsid w:val="0044768A"/>
    <w:rsid w:val="004503E9"/>
    <w:rsid w:val="0045071D"/>
    <w:rsid w:val="004508E3"/>
    <w:rsid w:val="004517AA"/>
    <w:rsid w:val="00452CAC"/>
    <w:rsid w:val="0045329A"/>
    <w:rsid w:val="00453376"/>
    <w:rsid w:val="00454C8D"/>
    <w:rsid w:val="004566FB"/>
    <w:rsid w:val="00457565"/>
    <w:rsid w:val="00457B71"/>
    <w:rsid w:val="004604E7"/>
    <w:rsid w:val="00464196"/>
    <w:rsid w:val="00465F3A"/>
    <w:rsid w:val="004669E2"/>
    <w:rsid w:val="00466DD3"/>
    <w:rsid w:val="00466E49"/>
    <w:rsid w:val="00470C31"/>
    <w:rsid w:val="00472A29"/>
    <w:rsid w:val="0047327C"/>
    <w:rsid w:val="004734D0"/>
    <w:rsid w:val="004738A7"/>
    <w:rsid w:val="00473B09"/>
    <w:rsid w:val="00474020"/>
    <w:rsid w:val="004741A8"/>
    <w:rsid w:val="00474348"/>
    <w:rsid w:val="0047556B"/>
    <w:rsid w:val="004755B9"/>
    <w:rsid w:val="00476B8B"/>
    <w:rsid w:val="004775BB"/>
    <w:rsid w:val="00477768"/>
    <w:rsid w:val="004778AE"/>
    <w:rsid w:val="0048143B"/>
    <w:rsid w:val="00481BD6"/>
    <w:rsid w:val="00483094"/>
    <w:rsid w:val="004831C6"/>
    <w:rsid w:val="0048465D"/>
    <w:rsid w:val="004871FC"/>
    <w:rsid w:val="004872F1"/>
    <w:rsid w:val="00492BC5"/>
    <w:rsid w:val="00494A49"/>
    <w:rsid w:val="0049527F"/>
    <w:rsid w:val="00495DB7"/>
    <w:rsid w:val="004964F1"/>
    <w:rsid w:val="00496E7E"/>
    <w:rsid w:val="00497F43"/>
    <w:rsid w:val="004A05C3"/>
    <w:rsid w:val="004A16BC"/>
    <w:rsid w:val="004A2B94"/>
    <w:rsid w:val="004A31C9"/>
    <w:rsid w:val="004A3D5A"/>
    <w:rsid w:val="004A47D7"/>
    <w:rsid w:val="004A552D"/>
    <w:rsid w:val="004A5699"/>
    <w:rsid w:val="004A6041"/>
    <w:rsid w:val="004A67B6"/>
    <w:rsid w:val="004A67F6"/>
    <w:rsid w:val="004A7B88"/>
    <w:rsid w:val="004B4C94"/>
    <w:rsid w:val="004B7C0C"/>
    <w:rsid w:val="004C1839"/>
    <w:rsid w:val="004C2BF7"/>
    <w:rsid w:val="004C3898"/>
    <w:rsid w:val="004C5439"/>
    <w:rsid w:val="004C5CB3"/>
    <w:rsid w:val="004C60FE"/>
    <w:rsid w:val="004C7EEE"/>
    <w:rsid w:val="004D00AA"/>
    <w:rsid w:val="004D061C"/>
    <w:rsid w:val="004D1376"/>
    <w:rsid w:val="004D1A45"/>
    <w:rsid w:val="004D1C9F"/>
    <w:rsid w:val="004D36B1"/>
    <w:rsid w:val="004D7C3B"/>
    <w:rsid w:val="004D7EBD"/>
    <w:rsid w:val="004E0B4D"/>
    <w:rsid w:val="004E0D31"/>
    <w:rsid w:val="004E11C8"/>
    <w:rsid w:val="004E1DE5"/>
    <w:rsid w:val="004E21FE"/>
    <w:rsid w:val="004E2680"/>
    <w:rsid w:val="004E28F9"/>
    <w:rsid w:val="004E462E"/>
    <w:rsid w:val="004E4718"/>
    <w:rsid w:val="004E5064"/>
    <w:rsid w:val="004E56DC"/>
    <w:rsid w:val="004E60E8"/>
    <w:rsid w:val="004E6553"/>
    <w:rsid w:val="004E6792"/>
    <w:rsid w:val="004E7634"/>
    <w:rsid w:val="004E76F4"/>
    <w:rsid w:val="004E7EFB"/>
    <w:rsid w:val="004E7FF2"/>
    <w:rsid w:val="004F0B4E"/>
    <w:rsid w:val="004F0B6C"/>
    <w:rsid w:val="004F0C19"/>
    <w:rsid w:val="004F10AF"/>
    <w:rsid w:val="004F2078"/>
    <w:rsid w:val="004F3CC5"/>
    <w:rsid w:val="004F4DA3"/>
    <w:rsid w:val="004F690A"/>
    <w:rsid w:val="005011FA"/>
    <w:rsid w:val="00502802"/>
    <w:rsid w:val="00505578"/>
    <w:rsid w:val="005056A1"/>
    <w:rsid w:val="0050606A"/>
    <w:rsid w:val="00506557"/>
    <w:rsid w:val="0050677A"/>
    <w:rsid w:val="00506DA0"/>
    <w:rsid w:val="005070C2"/>
    <w:rsid w:val="00507427"/>
    <w:rsid w:val="005108D8"/>
    <w:rsid w:val="00510CB4"/>
    <w:rsid w:val="005116F9"/>
    <w:rsid w:val="005135CC"/>
    <w:rsid w:val="005137E4"/>
    <w:rsid w:val="005153A7"/>
    <w:rsid w:val="00515E87"/>
    <w:rsid w:val="00517BC2"/>
    <w:rsid w:val="00520C5A"/>
    <w:rsid w:val="00521345"/>
    <w:rsid w:val="005219CF"/>
    <w:rsid w:val="00521BD2"/>
    <w:rsid w:val="00525429"/>
    <w:rsid w:val="005257D2"/>
    <w:rsid w:val="00525F26"/>
    <w:rsid w:val="00526874"/>
    <w:rsid w:val="00526980"/>
    <w:rsid w:val="00526EA5"/>
    <w:rsid w:val="00527DDA"/>
    <w:rsid w:val="00531060"/>
    <w:rsid w:val="0053181B"/>
    <w:rsid w:val="00532AFB"/>
    <w:rsid w:val="005338D0"/>
    <w:rsid w:val="00533929"/>
    <w:rsid w:val="0053442A"/>
    <w:rsid w:val="00534B59"/>
    <w:rsid w:val="00535D4C"/>
    <w:rsid w:val="00536759"/>
    <w:rsid w:val="00537C62"/>
    <w:rsid w:val="00540632"/>
    <w:rsid w:val="00540A6F"/>
    <w:rsid w:val="0054158B"/>
    <w:rsid w:val="00541D08"/>
    <w:rsid w:val="005421C1"/>
    <w:rsid w:val="005424FB"/>
    <w:rsid w:val="0054358E"/>
    <w:rsid w:val="005438C2"/>
    <w:rsid w:val="0054409C"/>
    <w:rsid w:val="005467E7"/>
    <w:rsid w:val="00546970"/>
    <w:rsid w:val="00546B8E"/>
    <w:rsid w:val="00546C73"/>
    <w:rsid w:val="0054778D"/>
    <w:rsid w:val="00550343"/>
    <w:rsid w:val="00551CB6"/>
    <w:rsid w:val="0055484D"/>
    <w:rsid w:val="00554AD1"/>
    <w:rsid w:val="00554E19"/>
    <w:rsid w:val="00556156"/>
    <w:rsid w:val="00556DFE"/>
    <w:rsid w:val="00556FC4"/>
    <w:rsid w:val="005571BF"/>
    <w:rsid w:val="0056121F"/>
    <w:rsid w:val="0056190C"/>
    <w:rsid w:val="00562AAF"/>
    <w:rsid w:val="0056426E"/>
    <w:rsid w:val="005654FB"/>
    <w:rsid w:val="00566A9C"/>
    <w:rsid w:val="00567E81"/>
    <w:rsid w:val="00572505"/>
    <w:rsid w:val="00572A76"/>
    <w:rsid w:val="0057324E"/>
    <w:rsid w:val="005735E1"/>
    <w:rsid w:val="00575EBE"/>
    <w:rsid w:val="0057675A"/>
    <w:rsid w:val="0057685D"/>
    <w:rsid w:val="005777CC"/>
    <w:rsid w:val="00580C75"/>
    <w:rsid w:val="00580FD3"/>
    <w:rsid w:val="00582809"/>
    <w:rsid w:val="00584F76"/>
    <w:rsid w:val="00586FBD"/>
    <w:rsid w:val="00587955"/>
    <w:rsid w:val="0058798C"/>
    <w:rsid w:val="005900FA"/>
    <w:rsid w:val="0059089F"/>
    <w:rsid w:val="00590C54"/>
    <w:rsid w:val="0059116C"/>
    <w:rsid w:val="00591FCE"/>
    <w:rsid w:val="00593375"/>
    <w:rsid w:val="005935A4"/>
    <w:rsid w:val="00593A6F"/>
    <w:rsid w:val="00593AC6"/>
    <w:rsid w:val="005948C2"/>
    <w:rsid w:val="00595826"/>
    <w:rsid w:val="00595961"/>
    <w:rsid w:val="00595C6A"/>
    <w:rsid w:val="00595DCA"/>
    <w:rsid w:val="00597743"/>
    <w:rsid w:val="0059779B"/>
    <w:rsid w:val="005A1A51"/>
    <w:rsid w:val="005A209A"/>
    <w:rsid w:val="005A328B"/>
    <w:rsid w:val="005A39D5"/>
    <w:rsid w:val="005A60CE"/>
    <w:rsid w:val="005A662D"/>
    <w:rsid w:val="005A7214"/>
    <w:rsid w:val="005B0A85"/>
    <w:rsid w:val="005B1DFE"/>
    <w:rsid w:val="005B32B7"/>
    <w:rsid w:val="005B32DA"/>
    <w:rsid w:val="005B35D7"/>
    <w:rsid w:val="005B392A"/>
    <w:rsid w:val="005B3AA3"/>
    <w:rsid w:val="005B6F83"/>
    <w:rsid w:val="005B7657"/>
    <w:rsid w:val="005C0969"/>
    <w:rsid w:val="005C2655"/>
    <w:rsid w:val="005C2F2A"/>
    <w:rsid w:val="005C3C3C"/>
    <w:rsid w:val="005C4F2E"/>
    <w:rsid w:val="005C58BE"/>
    <w:rsid w:val="005C74FB"/>
    <w:rsid w:val="005C7DC2"/>
    <w:rsid w:val="005D0FB0"/>
    <w:rsid w:val="005D1071"/>
    <w:rsid w:val="005D1602"/>
    <w:rsid w:val="005D25EB"/>
    <w:rsid w:val="005D2A4C"/>
    <w:rsid w:val="005D306A"/>
    <w:rsid w:val="005D4176"/>
    <w:rsid w:val="005D445D"/>
    <w:rsid w:val="005D5741"/>
    <w:rsid w:val="005D6535"/>
    <w:rsid w:val="005D70DE"/>
    <w:rsid w:val="005D7282"/>
    <w:rsid w:val="005E01B8"/>
    <w:rsid w:val="005E0427"/>
    <w:rsid w:val="005E2A90"/>
    <w:rsid w:val="005E2C25"/>
    <w:rsid w:val="005E385F"/>
    <w:rsid w:val="005E5318"/>
    <w:rsid w:val="005E57FA"/>
    <w:rsid w:val="005E5933"/>
    <w:rsid w:val="005E5B81"/>
    <w:rsid w:val="005E5FD0"/>
    <w:rsid w:val="005F25EA"/>
    <w:rsid w:val="005F2CB1"/>
    <w:rsid w:val="005F3025"/>
    <w:rsid w:val="005F3A75"/>
    <w:rsid w:val="005F618C"/>
    <w:rsid w:val="005F6229"/>
    <w:rsid w:val="005F6A9B"/>
    <w:rsid w:val="005F6EDF"/>
    <w:rsid w:val="005F70BD"/>
    <w:rsid w:val="005F7DC6"/>
    <w:rsid w:val="00600893"/>
    <w:rsid w:val="006016C1"/>
    <w:rsid w:val="0060170A"/>
    <w:rsid w:val="00601A9E"/>
    <w:rsid w:val="00601C33"/>
    <w:rsid w:val="00602494"/>
    <w:rsid w:val="0060283C"/>
    <w:rsid w:val="006043B6"/>
    <w:rsid w:val="00604871"/>
    <w:rsid w:val="00604F14"/>
    <w:rsid w:val="00605F62"/>
    <w:rsid w:val="00606152"/>
    <w:rsid w:val="00606159"/>
    <w:rsid w:val="00606B74"/>
    <w:rsid w:val="0060757F"/>
    <w:rsid w:val="006112B0"/>
    <w:rsid w:val="00611B83"/>
    <w:rsid w:val="006131DB"/>
    <w:rsid w:val="006131E6"/>
    <w:rsid w:val="00613257"/>
    <w:rsid w:val="0061466F"/>
    <w:rsid w:val="00616969"/>
    <w:rsid w:val="00620A71"/>
    <w:rsid w:val="00620D80"/>
    <w:rsid w:val="00621958"/>
    <w:rsid w:val="006234A6"/>
    <w:rsid w:val="00624D23"/>
    <w:rsid w:val="00625824"/>
    <w:rsid w:val="006265DB"/>
    <w:rsid w:val="0062750D"/>
    <w:rsid w:val="00627C45"/>
    <w:rsid w:val="00630001"/>
    <w:rsid w:val="006311B3"/>
    <w:rsid w:val="0063160D"/>
    <w:rsid w:val="00631FAE"/>
    <w:rsid w:val="0063284C"/>
    <w:rsid w:val="00634DA4"/>
    <w:rsid w:val="00634EC5"/>
    <w:rsid w:val="0063531F"/>
    <w:rsid w:val="00635A7E"/>
    <w:rsid w:val="00636153"/>
    <w:rsid w:val="00636244"/>
    <w:rsid w:val="00636398"/>
    <w:rsid w:val="006368D3"/>
    <w:rsid w:val="006377EC"/>
    <w:rsid w:val="00637F06"/>
    <w:rsid w:val="00637F70"/>
    <w:rsid w:val="00640C71"/>
    <w:rsid w:val="00640CC4"/>
    <w:rsid w:val="0064151F"/>
    <w:rsid w:val="00641533"/>
    <w:rsid w:val="0064208D"/>
    <w:rsid w:val="00643475"/>
    <w:rsid w:val="0064396A"/>
    <w:rsid w:val="0064624E"/>
    <w:rsid w:val="00647E7D"/>
    <w:rsid w:val="00650AB9"/>
    <w:rsid w:val="00652CCC"/>
    <w:rsid w:val="00652E87"/>
    <w:rsid w:val="00654C1E"/>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46E"/>
    <w:rsid w:val="006646EF"/>
    <w:rsid w:val="006655EE"/>
    <w:rsid w:val="00667EE7"/>
    <w:rsid w:val="00670922"/>
    <w:rsid w:val="00670BE1"/>
    <w:rsid w:val="0067187A"/>
    <w:rsid w:val="0067218F"/>
    <w:rsid w:val="006725DE"/>
    <w:rsid w:val="00672BB6"/>
    <w:rsid w:val="00673A8E"/>
    <w:rsid w:val="006741F2"/>
    <w:rsid w:val="006746BA"/>
    <w:rsid w:val="00674A65"/>
    <w:rsid w:val="00674CC3"/>
    <w:rsid w:val="00675C72"/>
    <w:rsid w:val="00676061"/>
    <w:rsid w:val="00676AE2"/>
    <w:rsid w:val="00676CBA"/>
    <w:rsid w:val="006771F9"/>
    <w:rsid w:val="0067737C"/>
    <w:rsid w:val="006776D7"/>
    <w:rsid w:val="00677798"/>
    <w:rsid w:val="00680029"/>
    <w:rsid w:val="006809EB"/>
    <w:rsid w:val="00680AEE"/>
    <w:rsid w:val="00681003"/>
    <w:rsid w:val="006817C9"/>
    <w:rsid w:val="00683446"/>
    <w:rsid w:val="00683ECE"/>
    <w:rsid w:val="00685BCE"/>
    <w:rsid w:val="00690E1F"/>
    <w:rsid w:val="00693619"/>
    <w:rsid w:val="006939F8"/>
    <w:rsid w:val="00695A3A"/>
    <w:rsid w:val="00695FC2"/>
    <w:rsid w:val="00696949"/>
    <w:rsid w:val="00697052"/>
    <w:rsid w:val="0069718F"/>
    <w:rsid w:val="006975EC"/>
    <w:rsid w:val="00697D6E"/>
    <w:rsid w:val="006A0FF3"/>
    <w:rsid w:val="006A139E"/>
    <w:rsid w:val="006A15B7"/>
    <w:rsid w:val="006A2033"/>
    <w:rsid w:val="006A35BD"/>
    <w:rsid w:val="006A46FB"/>
    <w:rsid w:val="006A4712"/>
    <w:rsid w:val="006A5009"/>
    <w:rsid w:val="006A5E28"/>
    <w:rsid w:val="006A5EBC"/>
    <w:rsid w:val="006A697B"/>
    <w:rsid w:val="006A71F6"/>
    <w:rsid w:val="006A7AFF"/>
    <w:rsid w:val="006B042A"/>
    <w:rsid w:val="006B0606"/>
    <w:rsid w:val="006B15E1"/>
    <w:rsid w:val="006B1816"/>
    <w:rsid w:val="006B2099"/>
    <w:rsid w:val="006B28CF"/>
    <w:rsid w:val="006B49FF"/>
    <w:rsid w:val="006B4A1C"/>
    <w:rsid w:val="006B50CF"/>
    <w:rsid w:val="006B599D"/>
    <w:rsid w:val="006B5B81"/>
    <w:rsid w:val="006B780D"/>
    <w:rsid w:val="006B7E9C"/>
    <w:rsid w:val="006C03B8"/>
    <w:rsid w:val="006C28D7"/>
    <w:rsid w:val="006C5485"/>
    <w:rsid w:val="006C5EC9"/>
    <w:rsid w:val="006C6059"/>
    <w:rsid w:val="006C7384"/>
    <w:rsid w:val="006C7522"/>
    <w:rsid w:val="006D187D"/>
    <w:rsid w:val="006D4FE8"/>
    <w:rsid w:val="006D519C"/>
    <w:rsid w:val="006D58DB"/>
    <w:rsid w:val="006D62DF"/>
    <w:rsid w:val="006D6F08"/>
    <w:rsid w:val="006E0534"/>
    <w:rsid w:val="006E062C"/>
    <w:rsid w:val="006E28B7"/>
    <w:rsid w:val="006E2C93"/>
    <w:rsid w:val="006E2CC1"/>
    <w:rsid w:val="006E2DB8"/>
    <w:rsid w:val="006E3310"/>
    <w:rsid w:val="006E4340"/>
    <w:rsid w:val="006E4E39"/>
    <w:rsid w:val="006E565E"/>
    <w:rsid w:val="006E673D"/>
    <w:rsid w:val="006E7D3B"/>
    <w:rsid w:val="006F12EB"/>
    <w:rsid w:val="006F1A21"/>
    <w:rsid w:val="006F1B70"/>
    <w:rsid w:val="006F341D"/>
    <w:rsid w:val="006F349D"/>
    <w:rsid w:val="006F3622"/>
    <w:rsid w:val="006F3BD2"/>
    <w:rsid w:val="006F3CDE"/>
    <w:rsid w:val="006F444F"/>
    <w:rsid w:val="006F55CE"/>
    <w:rsid w:val="006F58D4"/>
    <w:rsid w:val="006F5ACE"/>
    <w:rsid w:val="006F5ECE"/>
    <w:rsid w:val="006F7D42"/>
    <w:rsid w:val="007005E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1593"/>
    <w:rsid w:val="00722095"/>
    <w:rsid w:val="00723145"/>
    <w:rsid w:val="00723268"/>
    <w:rsid w:val="00723B6D"/>
    <w:rsid w:val="007242BC"/>
    <w:rsid w:val="00726C32"/>
    <w:rsid w:val="00726E22"/>
    <w:rsid w:val="00726EA6"/>
    <w:rsid w:val="00727208"/>
    <w:rsid w:val="00727644"/>
    <w:rsid w:val="00727680"/>
    <w:rsid w:val="00730C6A"/>
    <w:rsid w:val="007312B8"/>
    <w:rsid w:val="007333B9"/>
    <w:rsid w:val="00734590"/>
    <w:rsid w:val="007348B1"/>
    <w:rsid w:val="00734B23"/>
    <w:rsid w:val="00734B5A"/>
    <w:rsid w:val="00735F93"/>
    <w:rsid w:val="007362A6"/>
    <w:rsid w:val="0073660A"/>
    <w:rsid w:val="00736D7D"/>
    <w:rsid w:val="00740E58"/>
    <w:rsid w:val="00740EE0"/>
    <w:rsid w:val="00741286"/>
    <w:rsid w:val="00741AA7"/>
    <w:rsid w:val="0074209A"/>
    <w:rsid w:val="00742130"/>
    <w:rsid w:val="007427D8"/>
    <w:rsid w:val="00742D38"/>
    <w:rsid w:val="007445A0"/>
    <w:rsid w:val="0074524B"/>
    <w:rsid w:val="007452AD"/>
    <w:rsid w:val="007454BE"/>
    <w:rsid w:val="00747D8B"/>
    <w:rsid w:val="0075024B"/>
    <w:rsid w:val="00750B64"/>
    <w:rsid w:val="00751228"/>
    <w:rsid w:val="00754ACE"/>
    <w:rsid w:val="007571E1"/>
    <w:rsid w:val="007604B2"/>
    <w:rsid w:val="00760555"/>
    <w:rsid w:val="00761028"/>
    <w:rsid w:val="0076144E"/>
    <w:rsid w:val="007625EF"/>
    <w:rsid w:val="007628EB"/>
    <w:rsid w:val="00765281"/>
    <w:rsid w:val="00766083"/>
    <w:rsid w:val="00766BAD"/>
    <w:rsid w:val="00771585"/>
    <w:rsid w:val="00772304"/>
    <w:rsid w:val="007730BD"/>
    <w:rsid w:val="007755F2"/>
    <w:rsid w:val="00775996"/>
    <w:rsid w:val="0077628B"/>
    <w:rsid w:val="0077675C"/>
    <w:rsid w:val="00776971"/>
    <w:rsid w:val="0078011C"/>
    <w:rsid w:val="0078177E"/>
    <w:rsid w:val="00782C2A"/>
    <w:rsid w:val="00782F2C"/>
    <w:rsid w:val="0078304C"/>
    <w:rsid w:val="00783673"/>
    <w:rsid w:val="00783E24"/>
    <w:rsid w:val="00784926"/>
    <w:rsid w:val="00784EB9"/>
    <w:rsid w:val="00785490"/>
    <w:rsid w:val="0078602D"/>
    <w:rsid w:val="007866E6"/>
    <w:rsid w:val="00787094"/>
    <w:rsid w:val="00790E3C"/>
    <w:rsid w:val="007925EA"/>
    <w:rsid w:val="007925FC"/>
    <w:rsid w:val="0079316F"/>
    <w:rsid w:val="00793CD8"/>
    <w:rsid w:val="00794CF8"/>
    <w:rsid w:val="00795864"/>
    <w:rsid w:val="00795C92"/>
    <w:rsid w:val="00796148"/>
    <w:rsid w:val="00796231"/>
    <w:rsid w:val="00796270"/>
    <w:rsid w:val="007A061F"/>
    <w:rsid w:val="007A1A2D"/>
    <w:rsid w:val="007A1CB3"/>
    <w:rsid w:val="007A2F26"/>
    <w:rsid w:val="007A306F"/>
    <w:rsid w:val="007A36D1"/>
    <w:rsid w:val="007A3A9B"/>
    <w:rsid w:val="007A43A6"/>
    <w:rsid w:val="007A508A"/>
    <w:rsid w:val="007A56BA"/>
    <w:rsid w:val="007A58A6"/>
    <w:rsid w:val="007A7409"/>
    <w:rsid w:val="007A74D1"/>
    <w:rsid w:val="007A7F3C"/>
    <w:rsid w:val="007B067F"/>
    <w:rsid w:val="007B1493"/>
    <w:rsid w:val="007B2D9F"/>
    <w:rsid w:val="007B33DB"/>
    <w:rsid w:val="007B3D2D"/>
    <w:rsid w:val="007B42C3"/>
    <w:rsid w:val="007B4ADC"/>
    <w:rsid w:val="007B50AE"/>
    <w:rsid w:val="007B51DF"/>
    <w:rsid w:val="007B6B89"/>
    <w:rsid w:val="007B76DC"/>
    <w:rsid w:val="007C05DD"/>
    <w:rsid w:val="007C0C70"/>
    <w:rsid w:val="007C0DA3"/>
    <w:rsid w:val="007C146A"/>
    <w:rsid w:val="007C1C83"/>
    <w:rsid w:val="007C21BB"/>
    <w:rsid w:val="007C2810"/>
    <w:rsid w:val="007C295E"/>
    <w:rsid w:val="007C31F5"/>
    <w:rsid w:val="007C37DD"/>
    <w:rsid w:val="007C3D18"/>
    <w:rsid w:val="007C48F6"/>
    <w:rsid w:val="007C5125"/>
    <w:rsid w:val="007C5188"/>
    <w:rsid w:val="007C60BF"/>
    <w:rsid w:val="007C6A07"/>
    <w:rsid w:val="007C7361"/>
    <w:rsid w:val="007C75A1"/>
    <w:rsid w:val="007C77A5"/>
    <w:rsid w:val="007D04E5"/>
    <w:rsid w:val="007D146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9AC"/>
    <w:rsid w:val="007E7B90"/>
    <w:rsid w:val="007F04CE"/>
    <w:rsid w:val="007F1754"/>
    <w:rsid w:val="007F203F"/>
    <w:rsid w:val="007F2529"/>
    <w:rsid w:val="007F2F79"/>
    <w:rsid w:val="007F3D4E"/>
    <w:rsid w:val="007F48FA"/>
    <w:rsid w:val="007F583D"/>
    <w:rsid w:val="0080190A"/>
    <w:rsid w:val="00803487"/>
    <w:rsid w:val="00803FAE"/>
    <w:rsid w:val="00804ACF"/>
    <w:rsid w:val="0080605F"/>
    <w:rsid w:val="00807786"/>
    <w:rsid w:val="00811FCB"/>
    <w:rsid w:val="0081203C"/>
    <w:rsid w:val="008121C1"/>
    <w:rsid w:val="008122DF"/>
    <w:rsid w:val="0081557D"/>
    <w:rsid w:val="008158D6"/>
    <w:rsid w:val="0081672F"/>
    <w:rsid w:val="00817196"/>
    <w:rsid w:val="00817200"/>
    <w:rsid w:val="00817C31"/>
    <w:rsid w:val="00821832"/>
    <w:rsid w:val="00822E2D"/>
    <w:rsid w:val="008235DB"/>
    <w:rsid w:val="008238AB"/>
    <w:rsid w:val="00824AB4"/>
    <w:rsid w:val="00825C42"/>
    <w:rsid w:val="00825D25"/>
    <w:rsid w:val="00825F49"/>
    <w:rsid w:val="00826121"/>
    <w:rsid w:val="00827D6F"/>
    <w:rsid w:val="00831268"/>
    <w:rsid w:val="0083191A"/>
    <w:rsid w:val="00833D6B"/>
    <w:rsid w:val="00833F1D"/>
    <w:rsid w:val="00835717"/>
    <w:rsid w:val="00835CE7"/>
    <w:rsid w:val="00836D0F"/>
    <w:rsid w:val="008376AC"/>
    <w:rsid w:val="00837D17"/>
    <w:rsid w:val="00840A9D"/>
    <w:rsid w:val="00842A67"/>
    <w:rsid w:val="00842BA8"/>
    <w:rsid w:val="008444E8"/>
    <w:rsid w:val="0084487B"/>
    <w:rsid w:val="00844E80"/>
    <w:rsid w:val="00846C10"/>
    <w:rsid w:val="00846FE7"/>
    <w:rsid w:val="0085028E"/>
    <w:rsid w:val="00850487"/>
    <w:rsid w:val="00850CE3"/>
    <w:rsid w:val="00850CEC"/>
    <w:rsid w:val="008525EF"/>
    <w:rsid w:val="008529AC"/>
    <w:rsid w:val="00854A36"/>
    <w:rsid w:val="008557EB"/>
    <w:rsid w:val="00856911"/>
    <w:rsid w:val="00857628"/>
    <w:rsid w:val="00857719"/>
    <w:rsid w:val="008601D3"/>
    <w:rsid w:val="008603FC"/>
    <w:rsid w:val="008619D9"/>
    <w:rsid w:val="00861E66"/>
    <w:rsid w:val="008622DA"/>
    <w:rsid w:val="008643A8"/>
    <w:rsid w:val="00866866"/>
    <w:rsid w:val="00866C85"/>
    <w:rsid w:val="008673E6"/>
    <w:rsid w:val="008677FD"/>
    <w:rsid w:val="00870435"/>
    <w:rsid w:val="008706D4"/>
    <w:rsid w:val="00870F8A"/>
    <w:rsid w:val="008712C9"/>
    <w:rsid w:val="008719A4"/>
    <w:rsid w:val="00871D23"/>
    <w:rsid w:val="008722EC"/>
    <w:rsid w:val="008740BB"/>
    <w:rsid w:val="00874312"/>
    <w:rsid w:val="0087437C"/>
    <w:rsid w:val="00874B05"/>
    <w:rsid w:val="00875259"/>
    <w:rsid w:val="00875967"/>
    <w:rsid w:val="00875CD7"/>
    <w:rsid w:val="00876B4D"/>
    <w:rsid w:val="00877F18"/>
    <w:rsid w:val="00881306"/>
    <w:rsid w:val="00881D09"/>
    <w:rsid w:val="00881F91"/>
    <w:rsid w:val="00886020"/>
    <w:rsid w:val="00886879"/>
    <w:rsid w:val="0088688A"/>
    <w:rsid w:val="008873BC"/>
    <w:rsid w:val="00887EEC"/>
    <w:rsid w:val="008905B8"/>
    <w:rsid w:val="008907D5"/>
    <w:rsid w:val="00893069"/>
    <w:rsid w:val="00894A88"/>
    <w:rsid w:val="008951F9"/>
    <w:rsid w:val="00895386"/>
    <w:rsid w:val="00897028"/>
    <w:rsid w:val="008972CB"/>
    <w:rsid w:val="00897522"/>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6930"/>
    <w:rsid w:val="008A77D8"/>
    <w:rsid w:val="008B0483"/>
    <w:rsid w:val="008B120C"/>
    <w:rsid w:val="008B2287"/>
    <w:rsid w:val="008B4673"/>
    <w:rsid w:val="008B51A0"/>
    <w:rsid w:val="008B592A"/>
    <w:rsid w:val="008B7B5C"/>
    <w:rsid w:val="008B7F0B"/>
    <w:rsid w:val="008C0C99"/>
    <w:rsid w:val="008C2017"/>
    <w:rsid w:val="008C2FE3"/>
    <w:rsid w:val="008C4958"/>
    <w:rsid w:val="008C4BAA"/>
    <w:rsid w:val="008C66C1"/>
    <w:rsid w:val="008C6AE8"/>
    <w:rsid w:val="008C7573"/>
    <w:rsid w:val="008D0B79"/>
    <w:rsid w:val="008D281F"/>
    <w:rsid w:val="008D34F1"/>
    <w:rsid w:val="008D39D8"/>
    <w:rsid w:val="008D42EE"/>
    <w:rsid w:val="008D56B0"/>
    <w:rsid w:val="008D6D1A"/>
    <w:rsid w:val="008E065E"/>
    <w:rsid w:val="008E0927"/>
    <w:rsid w:val="008E1909"/>
    <w:rsid w:val="008E1D06"/>
    <w:rsid w:val="008E25F5"/>
    <w:rsid w:val="008E2F4F"/>
    <w:rsid w:val="008E3763"/>
    <w:rsid w:val="008E409A"/>
    <w:rsid w:val="008E4BCE"/>
    <w:rsid w:val="008E4D67"/>
    <w:rsid w:val="008E5AEA"/>
    <w:rsid w:val="008E5D7F"/>
    <w:rsid w:val="008E6030"/>
    <w:rsid w:val="008F09CF"/>
    <w:rsid w:val="008F16D3"/>
    <w:rsid w:val="008F1EAB"/>
    <w:rsid w:val="008F33DC"/>
    <w:rsid w:val="008F377F"/>
    <w:rsid w:val="008F477F"/>
    <w:rsid w:val="00900EB2"/>
    <w:rsid w:val="00901F36"/>
    <w:rsid w:val="00902350"/>
    <w:rsid w:val="0090336B"/>
    <w:rsid w:val="00903921"/>
    <w:rsid w:val="00904817"/>
    <w:rsid w:val="00905247"/>
    <w:rsid w:val="009053AA"/>
    <w:rsid w:val="00905CF7"/>
    <w:rsid w:val="00906939"/>
    <w:rsid w:val="009071F6"/>
    <w:rsid w:val="009072C5"/>
    <w:rsid w:val="00907E4A"/>
    <w:rsid w:val="00907F4E"/>
    <w:rsid w:val="00910B7D"/>
    <w:rsid w:val="00910C9E"/>
    <w:rsid w:val="00911132"/>
    <w:rsid w:val="00911DFB"/>
    <w:rsid w:val="009139D9"/>
    <w:rsid w:val="009139E7"/>
    <w:rsid w:val="00913C77"/>
    <w:rsid w:val="0091445D"/>
    <w:rsid w:val="00914AD8"/>
    <w:rsid w:val="00916079"/>
    <w:rsid w:val="00917CE9"/>
    <w:rsid w:val="00917FD1"/>
    <w:rsid w:val="00920BF2"/>
    <w:rsid w:val="00920C5D"/>
    <w:rsid w:val="0092143A"/>
    <w:rsid w:val="00921865"/>
    <w:rsid w:val="00922010"/>
    <w:rsid w:val="00923070"/>
    <w:rsid w:val="00923DD5"/>
    <w:rsid w:val="00924E01"/>
    <w:rsid w:val="00925DB5"/>
    <w:rsid w:val="00925EF4"/>
    <w:rsid w:val="0092718C"/>
    <w:rsid w:val="00927576"/>
    <w:rsid w:val="0093025F"/>
    <w:rsid w:val="009316B9"/>
    <w:rsid w:val="00931BD9"/>
    <w:rsid w:val="009323CD"/>
    <w:rsid w:val="00932B8A"/>
    <w:rsid w:val="00933A6B"/>
    <w:rsid w:val="00934609"/>
    <w:rsid w:val="009368F3"/>
    <w:rsid w:val="009404B0"/>
    <w:rsid w:val="00940B69"/>
    <w:rsid w:val="00941636"/>
    <w:rsid w:val="00943742"/>
    <w:rsid w:val="00943F55"/>
    <w:rsid w:val="00944BE9"/>
    <w:rsid w:val="00945972"/>
    <w:rsid w:val="00945A10"/>
    <w:rsid w:val="00945C05"/>
    <w:rsid w:val="00946945"/>
    <w:rsid w:val="00947212"/>
    <w:rsid w:val="00947713"/>
    <w:rsid w:val="009503F1"/>
    <w:rsid w:val="009507C7"/>
    <w:rsid w:val="00950BC4"/>
    <w:rsid w:val="00950DE7"/>
    <w:rsid w:val="00951D50"/>
    <w:rsid w:val="0095240E"/>
    <w:rsid w:val="0095295F"/>
    <w:rsid w:val="00953920"/>
    <w:rsid w:val="00953D47"/>
    <w:rsid w:val="00954C48"/>
    <w:rsid w:val="00954FB3"/>
    <w:rsid w:val="00955D7C"/>
    <w:rsid w:val="0095681E"/>
    <w:rsid w:val="009572D4"/>
    <w:rsid w:val="00961921"/>
    <w:rsid w:val="009619C9"/>
    <w:rsid w:val="00961BF8"/>
    <w:rsid w:val="00962C60"/>
    <w:rsid w:val="00963008"/>
    <w:rsid w:val="0096430A"/>
    <w:rsid w:val="0096460B"/>
    <w:rsid w:val="00964C2F"/>
    <w:rsid w:val="0096554B"/>
    <w:rsid w:val="0096584A"/>
    <w:rsid w:val="009659FD"/>
    <w:rsid w:val="00965CAB"/>
    <w:rsid w:val="009677A5"/>
    <w:rsid w:val="00967C6E"/>
    <w:rsid w:val="009719EC"/>
    <w:rsid w:val="00971F08"/>
    <w:rsid w:val="00971F41"/>
    <w:rsid w:val="0097217B"/>
    <w:rsid w:val="0097405B"/>
    <w:rsid w:val="0097553F"/>
    <w:rsid w:val="00975FD8"/>
    <w:rsid w:val="0097603D"/>
    <w:rsid w:val="00976949"/>
    <w:rsid w:val="0097742B"/>
    <w:rsid w:val="009802D7"/>
    <w:rsid w:val="00980477"/>
    <w:rsid w:val="00980519"/>
    <w:rsid w:val="0098078A"/>
    <w:rsid w:val="00981A62"/>
    <w:rsid w:val="00984D2F"/>
    <w:rsid w:val="00985253"/>
    <w:rsid w:val="009853B3"/>
    <w:rsid w:val="0098573E"/>
    <w:rsid w:val="00986286"/>
    <w:rsid w:val="00986DC7"/>
    <w:rsid w:val="00990630"/>
    <w:rsid w:val="00991761"/>
    <w:rsid w:val="00992407"/>
    <w:rsid w:val="009924A4"/>
    <w:rsid w:val="00992684"/>
    <w:rsid w:val="009943BA"/>
    <w:rsid w:val="00994BC1"/>
    <w:rsid w:val="00994DCA"/>
    <w:rsid w:val="00994FCF"/>
    <w:rsid w:val="009960EC"/>
    <w:rsid w:val="009970DD"/>
    <w:rsid w:val="009A0885"/>
    <w:rsid w:val="009A0FBA"/>
    <w:rsid w:val="009A1601"/>
    <w:rsid w:val="009A1CA0"/>
    <w:rsid w:val="009A462D"/>
    <w:rsid w:val="009A482A"/>
    <w:rsid w:val="009A5332"/>
    <w:rsid w:val="009A560C"/>
    <w:rsid w:val="009A5CBA"/>
    <w:rsid w:val="009A6660"/>
    <w:rsid w:val="009A67F1"/>
    <w:rsid w:val="009B0E7D"/>
    <w:rsid w:val="009B1F30"/>
    <w:rsid w:val="009B335E"/>
    <w:rsid w:val="009B3AC2"/>
    <w:rsid w:val="009B3C38"/>
    <w:rsid w:val="009B3D16"/>
    <w:rsid w:val="009B4DF4"/>
    <w:rsid w:val="009B564E"/>
    <w:rsid w:val="009B5A42"/>
    <w:rsid w:val="009B6CF6"/>
    <w:rsid w:val="009B7E87"/>
    <w:rsid w:val="009C0CBF"/>
    <w:rsid w:val="009C176D"/>
    <w:rsid w:val="009C2328"/>
    <w:rsid w:val="009C32B6"/>
    <w:rsid w:val="009C403E"/>
    <w:rsid w:val="009C4C7E"/>
    <w:rsid w:val="009C5165"/>
    <w:rsid w:val="009C69A1"/>
    <w:rsid w:val="009C6AC3"/>
    <w:rsid w:val="009C6B7C"/>
    <w:rsid w:val="009C6EA6"/>
    <w:rsid w:val="009C7A16"/>
    <w:rsid w:val="009D27A9"/>
    <w:rsid w:val="009D283C"/>
    <w:rsid w:val="009D2F74"/>
    <w:rsid w:val="009D3087"/>
    <w:rsid w:val="009D4FF0"/>
    <w:rsid w:val="009D595B"/>
    <w:rsid w:val="009D6B94"/>
    <w:rsid w:val="009D703C"/>
    <w:rsid w:val="009D718F"/>
    <w:rsid w:val="009D725B"/>
    <w:rsid w:val="009D77CB"/>
    <w:rsid w:val="009E068F"/>
    <w:rsid w:val="009E14E0"/>
    <w:rsid w:val="009E35DB"/>
    <w:rsid w:val="009E37AF"/>
    <w:rsid w:val="009E47A3"/>
    <w:rsid w:val="009E47E3"/>
    <w:rsid w:val="009E4AC8"/>
    <w:rsid w:val="009E4E98"/>
    <w:rsid w:val="009E530E"/>
    <w:rsid w:val="009E5B3B"/>
    <w:rsid w:val="009E6D1E"/>
    <w:rsid w:val="009E764D"/>
    <w:rsid w:val="009F08F3"/>
    <w:rsid w:val="009F0995"/>
    <w:rsid w:val="009F0DA4"/>
    <w:rsid w:val="009F25B9"/>
    <w:rsid w:val="009F344F"/>
    <w:rsid w:val="009F51A7"/>
    <w:rsid w:val="009F6244"/>
    <w:rsid w:val="009F64E9"/>
    <w:rsid w:val="009F710E"/>
    <w:rsid w:val="009F7AFF"/>
    <w:rsid w:val="00A00459"/>
    <w:rsid w:val="00A00639"/>
    <w:rsid w:val="00A01F04"/>
    <w:rsid w:val="00A02663"/>
    <w:rsid w:val="00A02AD5"/>
    <w:rsid w:val="00A02D1A"/>
    <w:rsid w:val="00A03997"/>
    <w:rsid w:val="00A048A8"/>
    <w:rsid w:val="00A04F49"/>
    <w:rsid w:val="00A069D6"/>
    <w:rsid w:val="00A07202"/>
    <w:rsid w:val="00A12798"/>
    <w:rsid w:val="00A13E54"/>
    <w:rsid w:val="00A13E99"/>
    <w:rsid w:val="00A17CBB"/>
    <w:rsid w:val="00A17F63"/>
    <w:rsid w:val="00A20947"/>
    <w:rsid w:val="00A2193B"/>
    <w:rsid w:val="00A22787"/>
    <w:rsid w:val="00A227FA"/>
    <w:rsid w:val="00A2351A"/>
    <w:rsid w:val="00A240C2"/>
    <w:rsid w:val="00A24812"/>
    <w:rsid w:val="00A24FAE"/>
    <w:rsid w:val="00A25817"/>
    <w:rsid w:val="00A264A9"/>
    <w:rsid w:val="00A2677C"/>
    <w:rsid w:val="00A27785"/>
    <w:rsid w:val="00A30187"/>
    <w:rsid w:val="00A31F7A"/>
    <w:rsid w:val="00A32231"/>
    <w:rsid w:val="00A332F5"/>
    <w:rsid w:val="00A3397D"/>
    <w:rsid w:val="00A3448A"/>
    <w:rsid w:val="00A36297"/>
    <w:rsid w:val="00A36894"/>
    <w:rsid w:val="00A379BA"/>
    <w:rsid w:val="00A401F6"/>
    <w:rsid w:val="00A40E2D"/>
    <w:rsid w:val="00A415D3"/>
    <w:rsid w:val="00A41E2B"/>
    <w:rsid w:val="00A42705"/>
    <w:rsid w:val="00A43B8B"/>
    <w:rsid w:val="00A447D4"/>
    <w:rsid w:val="00A44C59"/>
    <w:rsid w:val="00A44F27"/>
    <w:rsid w:val="00A45B74"/>
    <w:rsid w:val="00A51131"/>
    <w:rsid w:val="00A51A75"/>
    <w:rsid w:val="00A52390"/>
    <w:rsid w:val="00A52E1D"/>
    <w:rsid w:val="00A53771"/>
    <w:rsid w:val="00A53F89"/>
    <w:rsid w:val="00A552BB"/>
    <w:rsid w:val="00A56B9B"/>
    <w:rsid w:val="00A56D59"/>
    <w:rsid w:val="00A60C14"/>
    <w:rsid w:val="00A61499"/>
    <w:rsid w:val="00A6179C"/>
    <w:rsid w:val="00A62A77"/>
    <w:rsid w:val="00A63483"/>
    <w:rsid w:val="00A657D7"/>
    <w:rsid w:val="00A660AC"/>
    <w:rsid w:val="00A6649A"/>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61D4"/>
    <w:rsid w:val="00A76965"/>
    <w:rsid w:val="00A77617"/>
    <w:rsid w:val="00A77EC4"/>
    <w:rsid w:val="00A80436"/>
    <w:rsid w:val="00A81627"/>
    <w:rsid w:val="00A822F1"/>
    <w:rsid w:val="00A82D41"/>
    <w:rsid w:val="00A83AA2"/>
    <w:rsid w:val="00A844C6"/>
    <w:rsid w:val="00A91340"/>
    <w:rsid w:val="00A917C2"/>
    <w:rsid w:val="00A925C8"/>
    <w:rsid w:val="00A92879"/>
    <w:rsid w:val="00A93E53"/>
    <w:rsid w:val="00A9442A"/>
    <w:rsid w:val="00A945A4"/>
    <w:rsid w:val="00A96EFF"/>
    <w:rsid w:val="00AA016F"/>
    <w:rsid w:val="00AA01F1"/>
    <w:rsid w:val="00AA03B0"/>
    <w:rsid w:val="00AA1ED6"/>
    <w:rsid w:val="00AA3474"/>
    <w:rsid w:val="00AA51D6"/>
    <w:rsid w:val="00AA5CE6"/>
    <w:rsid w:val="00AA6651"/>
    <w:rsid w:val="00AA7A3F"/>
    <w:rsid w:val="00AA7B6C"/>
    <w:rsid w:val="00AB0BC8"/>
    <w:rsid w:val="00AB11CA"/>
    <w:rsid w:val="00AB12FC"/>
    <w:rsid w:val="00AB14D9"/>
    <w:rsid w:val="00AB272E"/>
    <w:rsid w:val="00AB2AB6"/>
    <w:rsid w:val="00AB3487"/>
    <w:rsid w:val="00AB45CF"/>
    <w:rsid w:val="00AB4AB8"/>
    <w:rsid w:val="00AB4C86"/>
    <w:rsid w:val="00AB4D4C"/>
    <w:rsid w:val="00AB558A"/>
    <w:rsid w:val="00AB58E5"/>
    <w:rsid w:val="00AB655E"/>
    <w:rsid w:val="00AB694E"/>
    <w:rsid w:val="00AB75A5"/>
    <w:rsid w:val="00AC007F"/>
    <w:rsid w:val="00AC0829"/>
    <w:rsid w:val="00AC10E5"/>
    <w:rsid w:val="00AC19A9"/>
    <w:rsid w:val="00AC2EB2"/>
    <w:rsid w:val="00AC2ECD"/>
    <w:rsid w:val="00AC30E1"/>
    <w:rsid w:val="00AC3119"/>
    <w:rsid w:val="00AC38B5"/>
    <w:rsid w:val="00AC3986"/>
    <w:rsid w:val="00AC430A"/>
    <w:rsid w:val="00AC43D8"/>
    <w:rsid w:val="00AC49FB"/>
    <w:rsid w:val="00AC4A65"/>
    <w:rsid w:val="00AC54C8"/>
    <w:rsid w:val="00AC586E"/>
    <w:rsid w:val="00AC5A10"/>
    <w:rsid w:val="00AC6B58"/>
    <w:rsid w:val="00AC6F96"/>
    <w:rsid w:val="00AC713A"/>
    <w:rsid w:val="00AD0AA3"/>
    <w:rsid w:val="00AD1B2E"/>
    <w:rsid w:val="00AD3023"/>
    <w:rsid w:val="00AD3F94"/>
    <w:rsid w:val="00AD4A5A"/>
    <w:rsid w:val="00AD644F"/>
    <w:rsid w:val="00AD7C0A"/>
    <w:rsid w:val="00AE02B9"/>
    <w:rsid w:val="00AE0CBF"/>
    <w:rsid w:val="00AE27AC"/>
    <w:rsid w:val="00AE40E0"/>
    <w:rsid w:val="00AE4DBA"/>
    <w:rsid w:val="00AE4F07"/>
    <w:rsid w:val="00AE4FC5"/>
    <w:rsid w:val="00AE5177"/>
    <w:rsid w:val="00AE696D"/>
    <w:rsid w:val="00AE7B26"/>
    <w:rsid w:val="00AF011A"/>
    <w:rsid w:val="00AF16E2"/>
    <w:rsid w:val="00AF18B1"/>
    <w:rsid w:val="00AF1C5D"/>
    <w:rsid w:val="00AF25A4"/>
    <w:rsid w:val="00AF42D7"/>
    <w:rsid w:val="00AF4DFF"/>
    <w:rsid w:val="00AF62C5"/>
    <w:rsid w:val="00AF719A"/>
    <w:rsid w:val="00AF7984"/>
    <w:rsid w:val="00B006FE"/>
    <w:rsid w:val="00B007CB"/>
    <w:rsid w:val="00B02AA9"/>
    <w:rsid w:val="00B02C9B"/>
    <w:rsid w:val="00B02FA3"/>
    <w:rsid w:val="00B03031"/>
    <w:rsid w:val="00B03DF3"/>
    <w:rsid w:val="00B04B11"/>
    <w:rsid w:val="00B05084"/>
    <w:rsid w:val="00B05793"/>
    <w:rsid w:val="00B057FA"/>
    <w:rsid w:val="00B06E0D"/>
    <w:rsid w:val="00B07915"/>
    <w:rsid w:val="00B10131"/>
    <w:rsid w:val="00B124F4"/>
    <w:rsid w:val="00B12623"/>
    <w:rsid w:val="00B138A9"/>
    <w:rsid w:val="00B13E5D"/>
    <w:rsid w:val="00B14089"/>
    <w:rsid w:val="00B15180"/>
    <w:rsid w:val="00B157F9"/>
    <w:rsid w:val="00B15AF1"/>
    <w:rsid w:val="00B15D3A"/>
    <w:rsid w:val="00B15F85"/>
    <w:rsid w:val="00B167F1"/>
    <w:rsid w:val="00B168B9"/>
    <w:rsid w:val="00B1770E"/>
    <w:rsid w:val="00B17811"/>
    <w:rsid w:val="00B17905"/>
    <w:rsid w:val="00B20256"/>
    <w:rsid w:val="00B20346"/>
    <w:rsid w:val="00B20D09"/>
    <w:rsid w:val="00B214FD"/>
    <w:rsid w:val="00B21507"/>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37F6C"/>
    <w:rsid w:val="00B40445"/>
    <w:rsid w:val="00B4098F"/>
    <w:rsid w:val="00B41185"/>
    <w:rsid w:val="00B41888"/>
    <w:rsid w:val="00B4237E"/>
    <w:rsid w:val="00B45A52"/>
    <w:rsid w:val="00B46175"/>
    <w:rsid w:val="00B46C80"/>
    <w:rsid w:val="00B46CCD"/>
    <w:rsid w:val="00B46DE1"/>
    <w:rsid w:val="00B470BA"/>
    <w:rsid w:val="00B50371"/>
    <w:rsid w:val="00B51963"/>
    <w:rsid w:val="00B530A8"/>
    <w:rsid w:val="00B55130"/>
    <w:rsid w:val="00B57931"/>
    <w:rsid w:val="00B57C82"/>
    <w:rsid w:val="00B614EF"/>
    <w:rsid w:val="00B62AAA"/>
    <w:rsid w:val="00B63165"/>
    <w:rsid w:val="00B63D74"/>
    <w:rsid w:val="00B65F0B"/>
    <w:rsid w:val="00B6648F"/>
    <w:rsid w:val="00B664C7"/>
    <w:rsid w:val="00B667FB"/>
    <w:rsid w:val="00B6799C"/>
    <w:rsid w:val="00B72EDB"/>
    <w:rsid w:val="00B739F6"/>
    <w:rsid w:val="00B748C0"/>
    <w:rsid w:val="00B74EA1"/>
    <w:rsid w:val="00B75C7D"/>
    <w:rsid w:val="00B76A77"/>
    <w:rsid w:val="00B77D56"/>
    <w:rsid w:val="00B81A6C"/>
    <w:rsid w:val="00B8289B"/>
    <w:rsid w:val="00B8289D"/>
    <w:rsid w:val="00B828C1"/>
    <w:rsid w:val="00B83FE2"/>
    <w:rsid w:val="00B85DE5"/>
    <w:rsid w:val="00B875E6"/>
    <w:rsid w:val="00B902C1"/>
    <w:rsid w:val="00B9044B"/>
    <w:rsid w:val="00B90A33"/>
    <w:rsid w:val="00B90F73"/>
    <w:rsid w:val="00B924A0"/>
    <w:rsid w:val="00B928AF"/>
    <w:rsid w:val="00B93B59"/>
    <w:rsid w:val="00B9406A"/>
    <w:rsid w:val="00B9574C"/>
    <w:rsid w:val="00B9672C"/>
    <w:rsid w:val="00B97EF9"/>
    <w:rsid w:val="00BA10FB"/>
    <w:rsid w:val="00BA2280"/>
    <w:rsid w:val="00BA2A08"/>
    <w:rsid w:val="00BA5067"/>
    <w:rsid w:val="00BA56D2"/>
    <w:rsid w:val="00BA6F7C"/>
    <w:rsid w:val="00BA7217"/>
    <w:rsid w:val="00BA76E0"/>
    <w:rsid w:val="00BA7C35"/>
    <w:rsid w:val="00BB235B"/>
    <w:rsid w:val="00BB2A25"/>
    <w:rsid w:val="00BB3FCF"/>
    <w:rsid w:val="00BB4A85"/>
    <w:rsid w:val="00BB51E9"/>
    <w:rsid w:val="00BB5BE0"/>
    <w:rsid w:val="00BB5DD6"/>
    <w:rsid w:val="00BB6DFC"/>
    <w:rsid w:val="00BC0312"/>
    <w:rsid w:val="00BC0F19"/>
    <w:rsid w:val="00BC0FDC"/>
    <w:rsid w:val="00BC2099"/>
    <w:rsid w:val="00BC3053"/>
    <w:rsid w:val="00BC3D55"/>
    <w:rsid w:val="00BC4D2E"/>
    <w:rsid w:val="00BC4DA5"/>
    <w:rsid w:val="00BC6838"/>
    <w:rsid w:val="00BC78F0"/>
    <w:rsid w:val="00BD0037"/>
    <w:rsid w:val="00BD24CA"/>
    <w:rsid w:val="00BD26CC"/>
    <w:rsid w:val="00BD2C43"/>
    <w:rsid w:val="00BD3C22"/>
    <w:rsid w:val="00BD48AC"/>
    <w:rsid w:val="00BD5F1A"/>
    <w:rsid w:val="00BD7BB2"/>
    <w:rsid w:val="00BE07CC"/>
    <w:rsid w:val="00BE1234"/>
    <w:rsid w:val="00BE161B"/>
    <w:rsid w:val="00BE2FA6"/>
    <w:rsid w:val="00BE333F"/>
    <w:rsid w:val="00BE3E24"/>
    <w:rsid w:val="00BE5E70"/>
    <w:rsid w:val="00BE7406"/>
    <w:rsid w:val="00BE7603"/>
    <w:rsid w:val="00BF0881"/>
    <w:rsid w:val="00BF0CFF"/>
    <w:rsid w:val="00BF1B16"/>
    <w:rsid w:val="00BF2DE5"/>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BA5"/>
    <w:rsid w:val="00C040F7"/>
    <w:rsid w:val="00C041B0"/>
    <w:rsid w:val="00C044AB"/>
    <w:rsid w:val="00C05706"/>
    <w:rsid w:val="00C07377"/>
    <w:rsid w:val="00C07DAC"/>
    <w:rsid w:val="00C100B0"/>
    <w:rsid w:val="00C10478"/>
    <w:rsid w:val="00C1049C"/>
    <w:rsid w:val="00C10951"/>
    <w:rsid w:val="00C11EF9"/>
    <w:rsid w:val="00C12107"/>
    <w:rsid w:val="00C13702"/>
    <w:rsid w:val="00C14D4B"/>
    <w:rsid w:val="00C154BB"/>
    <w:rsid w:val="00C15EEE"/>
    <w:rsid w:val="00C1675E"/>
    <w:rsid w:val="00C178B9"/>
    <w:rsid w:val="00C17AF6"/>
    <w:rsid w:val="00C2054F"/>
    <w:rsid w:val="00C20DAF"/>
    <w:rsid w:val="00C21272"/>
    <w:rsid w:val="00C2215D"/>
    <w:rsid w:val="00C227D5"/>
    <w:rsid w:val="00C235B8"/>
    <w:rsid w:val="00C238C9"/>
    <w:rsid w:val="00C23B75"/>
    <w:rsid w:val="00C26A77"/>
    <w:rsid w:val="00C26AC5"/>
    <w:rsid w:val="00C26FAA"/>
    <w:rsid w:val="00C279B5"/>
    <w:rsid w:val="00C27C45"/>
    <w:rsid w:val="00C370BF"/>
    <w:rsid w:val="00C3719D"/>
    <w:rsid w:val="00C373D1"/>
    <w:rsid w:val="00C429DB"/>
    <w:rsid w:val="00C42B80"/>
    <w:rsid w:val="00C430EE"/>
    <w:rsid w:val="00C43A14"/>
    <w:rsid w:val="00C4445B"/>
    <w:rsid w:val="00C45CA4"/>
    <w:rsid w:val="00C466AF"/>
    <w:rsid w:val="00C47714"/>
    <w:rsid w:val="00C47AD2"/>
    <w:rsid w:val="00C516A8"/>
    <w:rsid w:val="00C52110"/>
    <w:rsid w:val="00C52B0C"/>
    <w:rsid w:val="00C52E4F"/>
    <w:rsid w:val="00C53137"/>
    <w:rsid w:val="00C5434F"/>
    <w:rsid w:val="00C54719"/>
    <w:rsid w:val="00C54995"/>
    <w:rsid w:val="00C549EA"/>
    <w:rsid w:val="00C54D41"/>
    <w:rsid w:val="00C55CCD"/>
    <w:rsid w:val="00C56207"/>
    <w:rsid w:val="00C56F3E"/>
    <w:rsid w:val="00C573DA"/>
    <w:rsid w:val="00C57603"/>
    <w:rsid w:val="00C6021C"/>
    <w:rsid w:val="00C60783"/>
    <w:rsid w:val="00C60D0E"/>
    <w:rsid w:val="00C613AF"/>
    <w:rsid w:val="00C619E3"/>
    <w:rsid w:val="00C64075"/>
    <w:rsid w:val="00C64672"/>
    <w:rsid w:val="00C6486D"/>
    <w:rsid w:val="00C66947"/>
    <w:rsid w:val="00C67337"/>
    <w:rsid w:val="00C67495"/>
    <w:rsid w:val="00C67850"/>
    <w:rsid w:val="00C67C9F"/>
    <w:rsid w:val="00C70551"/>
    <w:rsid w:val="00C70697"/>
    <w:rsid w:val="00C70A5C"/>
    <w:rsid w:val="00C70E51"/>
    <w:rsid w:val="00C71661"/>
    <w:rsid w:val="00C72DC3"/>
    <w:rsid w:val="00C72EF4"/>
    <w:rsid w:val="00C75D2F"/>
    <w:rsid w:val="00C763F6"/>
    <w:rsid w:val="00C767BE"/>
    <w:rsid w:val="00C76963"/>
    <w:rsid w:val="00C76E3C"/>
    <w:rsid w:val="00C80FA3"/>
    <w:rsid w:val="00C811D9"/>
    <w:rsid w:val="00C81568"/>
    <w:rsid w:val="00C81B36"/>
    <w:rsid w:val="00C81F3D"/>
    <w:rsid w:val="00C82479"/>
    <w:rsid w:val="00C82750"/>
    <w:rsid w:val="00C83197"/>
    <w:rsid w:val="00C842AF"/>
    <w:rsid w:val="00C84BA0"/>
    <w:rsid w:val="00C84CBD"/>
    <w:rsid w:val="00C86CF5"/>
    <w:rsid w:val="00C87A0D"/>
    <w:rsid w:val="00C9027A"/>
    <w:rsid w:val="00C903F6"/>
    <w:rsid w:val="00C9068E"/>
    <w:rsid w:val="00C912AB"/>
    <w:rsid w:val="00C91EB3"/>
    <w:rsid w:val="00C92CFA"/>
    <w:rsid w:val="00C93C4B"/>
    <w:rsid w:val="00C944AB"/>
    <w:rsid w:val="00C9540C"/>
    <w:rsid w:val="00C95B40"/>
    <w:rsid w:val="00CA0186"/>
    <w:rsid w:val="00CA05FA"/>
    <w:rsid w:val="00CA0A1A"/>
    <w:rsid w:val="00CA0AB4"/>
    <w:rsid w:val="00CA154B"/>
    <w:rsid w:val="00CA1D12"/>
    <w:rsid w:val="00CA1E76"/>
    <w:rsid w:val="00CA1ED8"/>
    <w:rsid w:val="00CA387B"/>
    <w:rsid w:val="00CA3E0D"/>
    <w:rsid w:val="00CA4633"/>
    <w:rsid w:val="00CA64B0"/>
    <w:rsid w:val="00CA69BA"/>
    <w:rsid w:val="00CA731A"/>
    <w:rsid w:val="00CB0CB1"/>
    <w:rsid w:val="00CB1F63"/>
    <w:rsid w:val="00CB3975"/>
    <w:rsid w:val="00CB41DA"/>
    <w:rsid w:val="00CB4F1C"/>
    <w:rsid w:val="00CB52DB"/>
    <w:rsid w:val="00CB62CD"/>
    <w:rsid w:val="00CB699B"/>
    <w:rsid w:val="00CB7170"/>
    <w:rsid w:val="00CC040E"/>
    <w:rsid w:val="00CC1092"/>
    <w:rsid w:val="00CC10C7"/>
    <w:rsid w:val="00CC111F"/>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27A9"/>
    <w:rsid w:val="00CD2C22"/>
    <w:rsid w:val="00CD2ED1"/>
    <w:rsid w:val="00CD337B"/>
    <w:rsid w:val="00CD3C65"/>
    <w:rsid w:val="00CD4681"/>
    <w:rsid w:val="00CD516F"/>
    <w:rsid w:val="00CD5E64"/>
    <w:rsid w:val="00CD6397"/>
    <w:rsid w:val="00CD75DD"/>
    <w:rsid w:val="00CD7777"/>
    <w:rsid w:val="00CD7C9A"/>
    <w:rsid w:val="00CE0424"/>
    <w:rsid w:val="00CE1CE9"/>
    <w:rsid w:val="00CE25FB"/>
    <w:rsid w:val="00CE36E2"/>
    <w:rsid w:val="00CE41F5"/>
    <w:rsid w:val="00CE443F"/>
    <w:rsid w:val="00CE50DA"/>
    <w:rsid w:val="00CE64DC"/>
    <w:rsid w:val="00CE65C4"/>
    <w:rsid w:val="00CE71E0"/>
    <w:rsid w:val="00CE7561"/>
    <w:rsid w:val="00CE75EB"/>
    <w:rsid w:val="00CF0916"/>
    <w:rsid w:val="00CF0B1C"/>
    <w:rsid w:val="00CF1354"/>
    <w:rsid w:val="00CF17CC"/>
    <w:rsid w:val="00CF18D9"/>
    <w:rsid w:val="00CF3806"/>
    <w:rsid w:val="00CF3B1F"/>
    <w:rsid w:val="00CF3BF6"/>
    <w:rsid w:val="00CF4D00"/>
    <w:rsid w:val="00CF5050"/>
    <w:rsid w:val="00CF625B"/>
    <w:rsid w:val="00CF687E"/>
    <w:rsid w:val="00CF7B21"/>
    <w:rsid w:val="00CF7BD8"/>
    <w:rsid w:val="00D00890"/>
    <w:rsid w:val="00D008A0"/>
    <w:rsid w:val="00D00CA0"/>
    <w:rsid w:val="00D0349B"/>
    <w:rsid w:val="00D04434"/>
    <w:rsid w:val="00D04CB9"/>
    <w:rsid w:val="00D04F8A"/>
    <w:rsid w:val="00D05730"/>
    <w:rsid w:val="00D05B38"/>
    <w:rsid w:val="00D077EF"/>
    <w:rsid w:val="00D10249"/>
    <w:rsid w:val="00D115C3"/>
    <w:rsid w:val="00D11897"/>
    <w:rsid w:val="00D12A0D"/>
    <w:rsid w:val="00D13135"/>
    <w:rsid w:val="00D1383E"/>
    <w:rsid w:val="00D13E4E"/>
    <w:rsid w:val="00D15132"/>
    <w:rsid w:val="00D16D25"/>
    <w:rsid w:val="00D17C21"/>
    <w:rsid w:val="00D203FB"/>
    <w:rsid w:val="00D21B50"/>
    <w:rsid w:val="00D21D81"/>
    <w:rsid w:val="00D22550"/>
    <w:rsid w:val="00D22DCB"/>
    <w:rsid w:val="00D2321B"/>
    <w:rsid w:val="00D239A7"/>
    <w:rsid w:val="00D23DED"/>
    <w:rsid w:val="00D23F47"/>
    <w:rsid w:val="00D26482"/>
    <w:rsid w:val="00D3005B"/>
    <w:rsid w:val="00D30937"/>
    <w:rsid w:val="00D3240E"/>
    <w:rsid w:val="00D3256F"/>
    <w:rsid w:val="00D340A5"/>
    <w:rsid w:val="00D34FE6"/>
    <w:rsid w:val="00D35B1C"/>
    <w:rsid w:val="00D36E71"/>
    <w:rsid w:val="00D371CC"/>
    <w:rsid w:val="00D37D87"/>
    <w:rsid w:val="00D40B33"/>
    <w:rsid w:val="00D4116E"/>
    <w:rsid w:val="00D412EF"/>
    <w:rsid w:val="00D42E82"/>
    <w:rsid w:val="00D430BF"/>
    <w:rsid w:val="00D4318F"/>
    <w:rsid w:val="00D43192"/>
    <w:rsid w:val="00D438BF"/>
    <w:rsid w:val="00D440F8"/>
    <w:rsid w:val="00D44F6B"/>
    <w:rsid w:val="00D45919"/>
    <w:rsid w:val="00D4631E"/>
    <w:rsid w:val="00D51E88"/>
    <w:rsid w:val="00D527EF"/>
    <w:rsid w:val="00D546FF"/>
    <w:rsid w:val="00D55231"/>
    <w:rsid w:val="00D55AD5"/>
    <w:rsid w:val="00D57042"/>
    <w:rsid w:val="00D576CA"/>
    <w:rsid w:val="00D57EDE"/>
    <w:rsid w:val="00D603E7"/>
    <w:rsid w:val="00D60E13"/>
    <w:rsid w:val="00D61AF5"/>
    <w:rsid w:val="00D62883"/>
    <w:rsid w:val="00D62CD5"/>
    <w:rsid w:val="00D6402D"/>
    <w:rsid w:val="00D6435F"/>
    <w:rsid w:val="00D652B5"/>
    <w:rsid w:val="00D66155"/>
    <w:rsid w:val="00D70695"/>
    <w:rsid w:val="00D708B0"/>
    <w:rsid w:val="00D711E4"/>
    <w:rsid w:val="00D7172F"/>
    <w:rsid w:val="00D7409D"/>
    <w:rsid w:val="00D7465F"/>
    <w:rsid w:val="00D757E0"/>
    <w:rsid w:val="00D77B1D"/>
    <w:rsid w:val="00D8021F"/>
    <w:rsid w:val="00D80383"/>
    <w:rsid w:val="00D823C6"/>
    <w:rsid w:val="00D829DE"/>
    <w:rsid w:val="00D82AF0"/>
    <w:rsid w:val="00D84963"/>
    <w:rsid w:val="00D85220"/>
    <w:rsid w:val="00D8687F"/>
    <w:rsid w:val="00D86CA3"/>
    <w:rsid w:val="00D871CE"/>
    <w:rsid w:val="00D878FE"/>
    <w:rsid w:val="00D91919"/>
    <w:rsid w:val="00D9196D"/>
    <w:rsid w:val="00D92982"/>
    <w:rsid w:val="00D93A7D"/>
    <w:rsid w:val="00D93C85"/>
    <w:rsid w:val="00D953F1"/>
    <w:rsid w:val="00D954D3"/>
    <w:rsid w:val="00D95F42"/>
    <w:rsid w:val="00D97E37"/>
    <w:rsid w:val="00DA0093"/>
    <w:rsid w:val="00DA05CF"/>
    <w:rsid w:val="00DA0786"/>
    <w:rsid w:val="00DA305E"/>
    <w:rsid w:val="00DA30EB"/>
    <w:rsid w:val="00DA5007"/>
    <w:rsid w:val="00DA5417"/>
    <w:rsid w:val="00DA547E"/>
    <w:rsid w:val="00DA56E8"/>
    <w:rsid w:val="00DA5D6D"/>
    <w:rsid w:val="00DA6537"/>
    <w:rsid w:val="00DA7984"/>
    <w:rsid w:val="00DA7DF4"/>
    <w:rsid w:val="00DB00B9"/>
    <w:rsid w:val="00DB00E8"/>
    <w:rsid w:val="00DB0A9F"/>
    <w:rsid w:val="00DB227A"/>
    <w:rsid w:val="00DB2698"/>
    <w:rsid w:val="00DB275F"/>
    <w:rsid w:val="00DB377D"/>
    <w:rsid w:val="00DB3A63"/>
    <w:rsid w:val="00DB5B2B"/>
    <w:rsid w:val="00DB61DE"/>
    <w:rsid w:val="00DB67B8"/>
    <w:rsid w:val="00DB7122"/>
    <w:rsid w:val="00DB72A3"/>
    <w:rsid w:val="00DB76F3"/>
    <w:rsid w:val="00DB7817"/>
    <w:rsid w:val="00DB7EE4"/>
    <w:rsid w:val="00DC0728"/>
    <w:rsid w:val="00DC0E54"/>
    <w:rsid w:val="00DC1528"/>
    <w:rsid w:val="00DC2D36"/>
    <w:rsid w:val="00DC47E4"/>
    <w:rsid w:val="00DC4B28"/>
    <w:rsid w:val="00DC4C21"/>
    <w:rsid w:val="00DC5083"/>
    <w:rsid w:val="00DC53EF"/>
    <w:rsid w:val="00DC5818"/>
    <w:rsid w:val="00DC59F6"/>
    <w:rsid w:val="00DC6077"/>
    <w:rsid w:val="00DC6A6A"/>
    <w:rsid w:val="00DC6D61"/>
    <w:rsid w:val="00DC772E"/>
    <w:rsid w:val="00DD09E3"/>
    <w:rsid w:val="00DD2E25"/>
    <w:rsid w:val="00DD2E33"/>
    <w:rsid w:val="00DD34AC"/>
    <w:rsid w:val="00DD3577"/>
    <w:rsid w:val="00DD5CA0"/>
    <w:rsid w:val="00DD62D0"/>
    <w:rsid w:val="00DD655B"/>
    <w:rsid w:val="00DE0D05"/>
    <w:rsid w:val="00DE2337"/>
    <w:rsid w:val="00DE23D2"/>
    <w:rsid w:val="00DE2CF3"/>
    <w:rsid w:val="00DE5608"/>
    <w:rsid w:val="00DE582B"/>
    <w:rsid w:val="00DE58D0"/>
    <w:rsid w:val="00DE654F"/>
    <w:rsid w:val="00DF011B"/>
    <w:rsid w:val="00DF0B6E"/>
    <w:rsid w:val="00DF0C24"/>
    <w:rsid w:val="00DF0D98"/>
    <w:rsid w:val="00DF11BA"/>
    <w:rsid w:val="00DF15E0"/>
    <w:rsid w:val="00DF2130"/>
    <w:rsid w:val="00DF271D"/>
    <w:rsid w:val="00DF29F7"/>
    <w:rsid w:val="00DF37A0"/>
    <w:rsid w:val="00DF3FD7"/>
    <w:rsid w:val="00DF4272"/>
    <w:rsid w:val="00DF4A95"/>
    <w:rsid w:val="00DF551C"/>
    <w:rsid w:val="00DF5DA5"/>
    <w:rsid w:val="00E0060D"/>
    <w:rsid w:val="00E01A4F"/>
    <w:rsid w:val="00E02E8C"/>
    <w:rsid w:val="00E039EB"/>
    <w:rsid w:val="00E03F9B"/>
    <w:rsid w:val="00E05B60"/>
    <w:rsid w:val="00E110E7"/>
    <w:rsid w:val="00E11620"/>
    <w:rsid w:val="00E11B20"/>
    <w:rsid w:val="00E126C3"/>
    <w:rsid w:val="00E12B6A"/>
    <w:rsid w:val="00E13847"/>
    <w:rsid w:val="00E14D50"/>
    <w:rsid w:val="00E1600C"/>
    <w:rsid w:val="00E17115"/>
    <w:rsid w:val="00E17410"/>
    <w:rsid w:val="00E17FA2"/>
    <w:rsid w:val="00E20D05"/>
    <w:rsid w:val="00E21AD8"/>
    <w:rsid w:val="00E22330"/>
    <w:rsid w:val="00E22A9A"/>
    <w:rsid w:val="00E2335F"/>
    <w:rsid w:val="00E23875"/>
    <w:rsid w:val="00E30296"/>
    <w:rsid w:val="00E30B5A"/>
    <w:rsid w:val="00E3123D"/>
    <w:rsid w:val="00E31461"/>
    <w:rsid w:val="00E316B1"/>
    <w:rsid w:val="00E31D43"/>
    <w:rsid w:val="00E32608"/>
    <w:rsid w:val="00E34188"/>
    <w:rsid w:val="00E3446E"/>
    <w:rsid w:val="00E345CD"/>
    <w:rsid w:val="00E34A01"/>
    <w:rsid w:val="00E34B6E"/>
    <w:rsid w:val="00E34C9C"/>
    <w:rsid w:val="00E34DEB"/>
    <w:rsid w:val="00E35559"/>
    <w:rsid w:val="00E368EC"/>
    <w:rsid w:val="00E37066"/>
    <w:rsid w:val="00E3723A"/>
    <w:rsid w:val="00E37860"/>
    <w:rsid w:val="00E40B36"/>
    <w:rsid w:val="00E41577"/>
    <w:rsid w:val="00E446F1"/>
    <w:rsid w:val="00E44B1B"/>
    <w:rsid w:val="00E451F3"/>
    <w:rsid w:val="00E456C3"/>
    <w:rsid w:val="00E4631E"/>
    <w:rsid w:val="00E4639E"/>
    <w:rsid w:val="00E46886"/>
    <w:rsid w:val="00E468BB"/>
    <w:rsid w:val="00E47309"/>
    <w:rsid w:val="00E4767E"/>
    <w:rsid w:val="00E47AEF"/>
    <w:rsid w:val="00E5059B"/>
    <w:rsid w:val="00E51002"/>
    <w:rsid w:val="00E52D53"/>
    <w:rsid w:val="00E539E8"/>
    <w:rsid w:val="00E53B75"/>
    <w:rsid w:val="00E54E3B"/>
    <w:rsid w:val="00E5649A"/>
    <w:rsid w:val="00E57565"/>
    <w:rsid w:val="00E60DEC"/>
    <w:rsid w:val="00E61401"/>
    <w:rsid w:val="00E61E0F"/>
    <w:rsid w:val="00E63838"/>
    <w:rsid w:val="00E63A17"/>
    <w:rsid w:val="00E64434"/>
    <w:rsid w:val="00E6543A"/>
    <w:rsid w:val="00E659AA"/>
    <w:rsid w:val="00E6643E"/>
    <w:rsid w:val="00E67C51"/>
    <w:rsid w:val="00E7133A"/>
    <w:rsid w:val="00E716CA"/>
    <w:rsid w:val="00E72CCF"/>
    <w:rsid w:val="00E72EFC"/>
    <w:rsid w:val="00E73059"/>
    <w:rsid w:val="00E75128"/>
    <w:rsid w:val="00E753EA"/>
    <w:rsid w:val="00E758EC"/>
    <w:rsid w:val="00E75A2B"/>
    <w:rsid w:val="00E77FF3"/>
    <w:rsid w:val="00E8234C"/>
    <w:rsid w:val="00E82ADC"/>
    <w:rsid w:val="00E83094"/>
    <w:rsid w:val="00E83AA9"/>
    <w:rsid w:val="00E852CD"/>
    <w:rsid w:val="00E85928"/>
    <w:rsid w:val="00E86C0C"/>
    <w:rsid w:val="00E87004"/>
    <w:rsid w:val="00E8730D"/>
    <w:rsid w:val="00E87822"/>
    <w:rsid w:val="00E90395"/>
    <w:rsid w:val="00E90E49"/>
    <w:rsid w:val="00E917F9"/>
    <w:rsid w:val="00E9291C"/>
    <w:rsid w:val="00E93CAA"/>
    <w:rsid w:val="00E93FFE"/>
    <w:rsid w:val="00E94F8A"/>
    <w:rsid w:val="00E94F9E"/>
    <w:rsid w:val="00E95158"/>
    <w:rsid w:val="00E955A4"/>
    <w:rsid w:val="00E95A7B"/>
    <w:rsid w:val="00E9689C"/>
    <w:rsid w:val="00E97228"/>
    <w:rsid w:val="00EA1988"/>
    <w:rsid w:val="00EA1FBA"/>
    <w:rsid w:val="00EA2AA8"/>
    <w:rsid w:val="00EA3568"/>
    <w:rsid w:val="00EA35CA"/>
    <w:rsid w:val="00EA3D77"/>
    <w:rsid w:val="00EA4E0B"/>
    <w:rsid w:val="00EA5982"/>
    <w:rsid w:val="00EA6404"/>
    <w:rsid w:val="00EA67D5"/>
    <w:rsid w:val="00EA6D14"/>
    <w:rsid w:val="00EA7A41"/>
    <w:rsid w:val="00EA7C62"/>
    <w:rsid w:val="00EA7DB3"/>
    <w:rsid w:val="00EA7F48"/>
    <w:rsid w:val="00EB077B"/>
    <w:rsid w:val="00EB1091"/>
    <w:rsid w:val="00EB2926"/>
    <w:rsid w:val="00EB29A1"/>
    <w:rsid w:val="00EB2D5C"/>
    <w:rsid w:val="00EB2F0B"/>
    <w:rsid w:val="00EB3246"/>
    <w:rsid w:val="00EB35AA"/>
    <w:rsid w:val="00EB4DF6"/>
    <w:rsid w:val="00EB4EA2"/>
    <w:rsid w:val="00EB65BB"/>
    <w:rsid w:val="00EB6AEE"/>
    <w:rsid w:val="00EB7BB0"/>
    <w:rsid w:val="00EC0F69"/>
    <w:rsid w:val="00EC27C6"/>
    <w:rsid w:val="00EC4207"/>
    <w:rsid w:val="00EC4C5B"/>
    <w:rsid w:val="00EC5653"/>
    <w:rsid w:val="00EC60B5"/>
    <w:rsid w:val="00EC65CF"/>
    <w:rsid w:val="00EC68B3"/>
    <w:rsid w:val="00EC6DDC"/>
    <w:rsid w:val="00EC71CE"/>
    <w:rsid w:val="00ED1006"/>
    <w:rsid w:val="00ED22C5"/>
    <w:rsid w:val="00ED3CDE"/>
    <w:rsid w:val="00EE2913"/>
    <w:rsid w:val="00EE3707"/>
    <w:rsid w:val="00EE3C9E"/>
    <w:rsid w:val="00EE4F44"/>
    <w:rsid w:val="00EE570A"/>
    <w:rsid w:val="00EE7065"/>
    <w:rsid w:val="00EE753C"/>
    <w:rsid w:val="00EF0FD5"/>
    <w:rsid w:val="00EF18FE"/>
    <w:rsid w:val="00EF1B1A"/>
    <w:rsid w:val="00EF47CA"/>
    <w:rsid w:val="00EF5787"/>
    <w:rsid w:val="00EF5829"/>
    <w:rsid w:val="00EF58CD"/>
    <w:rsid w:val="00EF5F16"/>
    <w:rsid w:val="00EF60D0"/>
    <w:rsid w:val="00EF69E5"/>
    <w:rsid w:val="00EF78B6"/>
    <w:rsid w:val="00EF7FE9"/>
    <w:rsid w:val="00F00F7D"/>
    <w:rsid w:val="00F015C6"/>
    <w:rsid w:val="00F015F8"/>
    <w:rsid w:val="00F018B0"/>
    <w:rsid w:val="00F01D41"/>
    <w:rsid w:val="00F01EAF"/>
    <w:rsid w:val="00F02814"/>
    <w:rsid w:val="00F04311"/>
    <w:rsid w:val="00F050AE"/>
    <w:rsid w:val="00F0528D"/>
    <w:rsid w:val="00F068A1"/>
    <w:rsid w:val="00F06C67"/>
    <w:rsid w:val="00F06DFD"/>
    <w:rsid w:val="00F071D1"/>
    <w:rsid w:val="00F07533"/>
    <w:rsid w:val="00F10629"/>
    <w:rsid w:val="00F11BB2"/>
    <w:rsid w:val="00F12668"/>
    <w:rsid w:val="00F1369D"/>
    <w:rsid w:val="00F1436B"/>
    <w:rsid w:val="00F15DB5"/>
    <w:rsid w:val="00F15FA5"/>
    <w:rsid w:val="00F166E8"/>
    <w:rsid w:val="00F175DC"/>
    <w:rsid w:val="00F209B7"/>
    <w:rsid w:val="00F236F7"/>
    <w:rsid w:val="00F2376F"/>
    <w:rsid w:val="00F240CF"/>
    <w:rsid w:val="00F243D8"/>
    <w:rsid w:val="00F264F1"/>
    <w:rsid w:val="00F30828"/>
    <w:rsid w:val="00F30EA8"/>
    <w:rsid w:val="00F313D6"/>
    <w:rsid w:val="00F323D0"/>
    <w:rsid w:val="00F325F0"/>
    <w:rsid w:val="00F3302C"/>
    <w:rsid w:val="00F3466E"/>
    <w:rsid w:val="00F34E0A"/>
    <w:rsid w:val="00F3694E"/>
    <w:rsid w:val="00F37A2A"/>
    <w:rsid w:val="00F37B57"/>
    <w:rsid w:val="00F4088A"/>
    <w:rsid w:val="00F40B01"/>
    <w:rsid w:val="00F40F0C"/>
    <w:rsid w:val="00F419D5"/>
    <w:rsid w:val="00F41C74"/>
    <w:rsid w:val="00F439E8"/>
    <w:rsid w:val="00F440F1"/>
    <w:rsid w:val="00F442BA"/>
    <w:rsid w:val="00F44B77"/>
    <w:rsid w:val="00F45487"/>
    <w:rsid w:val="00F45E4C"/>
    <w:rsid w:val="00F45F68"/>
    <w:rsid w:val="00F45F7C"/>
    <w:rsid w:val="00F47046"/>
    <w:rsid w:val="00F472CA"/>
    <w:rsid w:val="00F4766C"/>
    <w:rsid w:val="00F507D1"/>
    <w:rsid w:val="00F519CE"/>
    <w:rsid w:val="00F51ADA"/>
    <w:rsid w:val="00F5320E"/>
    <w:rsid w:val="00F54EDC"/>
    <w:rsid w:val="00F554B8"/>
    <w:rsid w:val="00F55661"/>
    <w:rsid w:val="00F55775"/>
    <w:rsid w:val="00F56911"/>
    <w:rsid w:val="00F607C5"/>
    <w:rsid w:val="00F60DEA"/>
    <w:rsid w:val="00F618FA"/>
    <w:rsid w:val="00F6302A"/>
    <w:rsid w:val="00F63110"/>
    <w:rsid w:val="00F638CF"/>
    <w:rsid w:val="00F64C2B"/>
    <w:rsid w:val="00F651BE"/>
    <w:rsid w:val="00F65C02"/>
    <w:rsid w:val="00F6684C"/>
    <w:rsid w:val="00F677C6"/>
    <w:rsid w:val="00F67F53"/>
    <w:rsid w:val="00F703BE"/>
    <w:rsid w:val="00F706A1"/>
    <w:rsid w:val="00F70B47"/>
    <w:rsid w:val="00F71F69"/>
    <w:rsid w:val="00F72B72"/>
    <w:rsid w:val="00F74BB9"/>
    <w:rsid w:val="00F74F83"/>
    <w:rsid w:val="00F75582"/>
    <w:rsid w:val="00F756EB"/>
    <w:rsid w:val="00F75A7F"/>
    <w:rsid w:val="00F75D77"/>
    <w:rsid w:val="00F76671"/>
    <w:rsid w:val="00F76EFA"/>
    <w:rsid w:val="00F77F0F"/>
    <w:rsid w:val="00F804BE"/>
    <w:rsid w:val="00F80ACA"/>
    <w:rsid w:val="00F817CE"/>
    <w:rsid w:val="00F821B2"/>
    <w:rsid w:val="00F82307"/>
    <w:rsid w:val="00F83EDC"/>
    <w:rsid w:val="00F84013"/>
    <w:rsid w:val="00F8412F"/>
    <w:rsid w:val="00F8456C"/>
    <w:rsid w:val="00F84BD4"/>
    <w:rsid w:val="00F85007"/>
    <w:rsid w:val="00F8598D"/>
    <w:rsid w:val="00F859D8"/>
    <w:rsid w:val="00F868F5"/>
    <w:rsid w:val="00F9056A"/>
    <w:rsid w:val="00F90F8D"/>
    <w:rsid w:val="00F9166A"/>
    <w:rsid w:val="00F91799"/>
    <w:rsid w:val="00F92114"/>
    <w:rsid w:val="00F92782"/>
    <w:rsid w:val="00F93AA9"/>
    <w:rsid w:val="00F93F4B"/>
    <w:rsid w:val="00F943A3"/>
    <w:rsid w:val="00F956A1"/>
    <w:rsid w:val="00F96985"/>
    <w:rsid w:val="00F97838"/>
    <w:rsid w:val="00FA0789"/>
    <w:rsid w:val="00FA0D40"/>
    <w:rsid w:val="00FA1C9C"/>
    <w:rsid w:val="00FA26B4"/>
    <w:rsid w:val="00FA2BB3"/>
    <w:rsid w:val="00FA2D2A"/>
    <w:rsid w:val="00FA57A2"/>
    <w:rsid w:val="00FA5A8B"/>
    <w:rsid w:val="00FA604D"/>
    <w:rsid w:val="00FA62F8"/>
    <w:rsid w:val="00FB02C4"/>
    <w:rsid w:val="00FB0CB4"/>
    <w:rsid w:val="00FB2A72"/>
    <w:rsid w:val="00FB4C80"/>
    <w:rsid w:val="00FB626C"/>
    <w:rsid w:val="00FB6883"/>
    <w:rsid w:val="00FB6A6A"/>
    <w:rsid w:val="00FB7AB6"/>
    <w:rsid w:val="00FC227D"/>
    <w:rsid w:val="00FC2CB1"/>
    <w:rsid w:val="00FC399F"/>
    <w:rsid w:val="00FC4AD0"/>
    <w:rsid w:val="00FC5DFA"/>
    <w:rsid w:val="00FC6627"/>
    <w:rsid w:val="00FC7429"/>
    <w:rsid w:val="00FD0690"/>
    <w:rsid w:val="00FD07F6"/>
    <w:rsid w:val="00FD1C91"/>
    <w:rsid w:val="00FD1DF7"/>
    <w:rsid w:val="00FD1EC8"/>
    <w:rsid w:val="00FD2058"/>
    <w:rsid w:val="00FD3FB3"/>
    <w:rsid w:val="00FD47ED"/>
    <w:rsid w:val="00FD4A85"/>
    <w:rsid w:val="00FD6009"/>
    <w:rsid w:val="00FD688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166"/>
    <w:rsid w:val="00FF45A5"/>
    <w:rsid w:val="00FF510D"/>
    <w:rsid w:val="00FF5A3D"/>
    <w:rsid w:val="00FF5C91"/>
    <w:rsid w:val="00FF6331"/>
    <w:rsid w:val="00FF66C6"/>
    <w:rsid w:val="00FF70A3"/>
    <w:rsid w:val="00FF7B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B1D50"/>
  <w15:chartTrackingRefBased/>
  <w15:docId w15:val="{2C007A95-2A84-48EC-9FB7-F44642A80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6270"/>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7962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796270"/>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79627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796270"/>
    <w:pPr>
      <w:numPr>
        <w:ilvl w:val="3"/>
      </w:numPr>
      <w:outlineLvl w:val="3"/>
    </w:pPr>
    <w:rPr>
      <w:sz w:val="24"/>
      <w:szCs w:val="24"/>
    </w:rPr>
  </w:style>
  <w:style w:type="paragraph" w:styleId="Heading5">
    <w:name w:val="heading 5"/>
    <w:basedOn w:val="Heading4"/>
    <w:next w:val="Normal"/>
    <w:link w:val="Heading5Char"/>
    <w:qFormat/>
    <w:rsid w:val="00796270"/>
    <w:pPr>
      <w:numPr>
        <w:ilvl w:val="4"/>
      </w:numPr>
      <w:outlineLvl w:val="4"/>
    </w:pPr>
    <w:rPr>
      <w:sz w:val="22"/>
      <w:szCs w:val="22"/>
    </w:rPr>
  </w:style>
  <w:style w:type="paragraph" w:styleId="Heading6">
    <w:name w:val="heading 6"/>
    <w:basedOn w:val="Normal"/>
    <w:next w:val="Normal"/>
    <w:link w:val="Heading6Char"/>
    <w:qFormat/>
    <w:rsid w:val="0079627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9627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96270"/>
    <w:pPr>
      <w:numPr>
        <w:ilvl w:val="7"/>
      </w:numPr>
      <w:outlineLvl w:val="7"/>
    </w:pPr>
  </w:style>
  <w:style w:type="paragraph" w:styleId="Heading9">
    <w:name w:val="heading 9"/>
    <w:basedOn w:val="Heading8"/>
    <w:next w:val="Normal"/>
    <w:link w:val="Heading9Char"/>
    <w:qFormat/>
    <w:rsid w:val="007962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6270"/>
    <w:pPr>
      <w:spacing w:before="180"/>
      <w:ind w:left="2693" w:hanging="2693"/>
    </w:pPr>
    <w:rPr>
      <w:b w:val="0"/>
      <w:bCs/>
    </w:rPr>
  </w:style>
  <w:style w:type="paragraph" w:styleId="TOC1">
    <w:name w:val="toc 1"/>
    <w:aliases w:val="Observation TOC2"/>
    <w:uiPriority w:val="39"/>
    <w:rsid w:val="0079627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796270"/>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96270"/>
    <w:pPr>
      <w:spacing w:after="240"/>
      <w:jc w:val="center"/>
    </w:pPr>
    <w:rPr>
      <w:b/>
      <w:bCs/>
    </w:rPr>
  </w:style>
  <w:style w:type="paragraph" w:styleId="TOC5">
    <w:name w:val="toc 5"/>
    <w:aliases w:val="Observation TOC"/>
    <w:basedOn w:val="TOC4"/>
    <w:semiHidden/>
    <w:rsid w:val="00796270"/>
    <w:pPr>
      <w:tabs>
        <w:tab w:val="right" w:pos="1701"/>
      </w:tabs>
      <w:ind w:left="1701" w:hanging="1701"/>
    </w:pPr>
  </w:style>
  <w:style w:type="paragraph" w:styleId="TOC4">
    <w:name w:val="toc 4"/>
    <w:basedOn w:val="TOC3"/>
    <w:semiHidden/>
    <w:rsid w:val="00796270"/>
    <w:pPr>
      <w:ind w:left="1418" w:hanging="1418"/>
    </w:pPr>
  </w:style>
  <w:style w:type="paragraph" w:styleId="TOC3">
    <w:name w:val="toc 3"/>
    <w:basedOn w:val="TOC2"/>
    <w:semiHidden/>
    <w:rsid w:val="00796270"/>
    <w:pPr>
      <w:ind w:left="1134" w:hanging="1134"/>
    </w:pPr>
  </w:style>
  <w:style w:type="paragraph" w:styleId="TOC2">
    <w:name w:val="toc 2"/>
    <w:basedOn w:val="TOC1"/>
    <w:semiHidden/>
    <w:rsid w:val="00796270"/>
    <w:pPr>
      <w:keepNext w:val="0"/>
      <w:spacing w:before="0"/>
      <w:ind w:left="851" w:hanging="851"/>
    </w:pPr>
    <w:rPr>
      <w:szCs w:val="20"/>
    </w:rPr>
  </w:style>
  <w:style w:type="paragraph" w:styleId="Index2">
    <w:name w:val="index 2"/>
    <w:basedOn w:val="Index1"/>
    <w:semiHidden/>
    <w:rsid w:val="00796270"/>
    <w:pPr>
      <w:ind w:left="284"/>
    </w:pPr>
  </w:style>
  <w:style w:type="paragraph" w:styleId="Index1">
    <w:name w:val="index 1"/>
    <w:basedOn w:val="Normal"/>
    <w:semiHidden/>
    <w:rsid w:val="00796270"/>
    <w:pPr>
      <w:keepLines/>
      <w:spacing w:after="0"/>
    </w:pPr>
  </w:style>
  <w:style w:type="paragraph" w:styleId="DocumentMap">
    <w:name w:val="Document Map"/>
    <w:basedOn w:val="Normal"/>
    <w:semiHidden/>
    <w:rsid w:val="00796270"/>
    <w:pPr>
      <w:shd w:val="clear" w:color="auto" w:fill="000080"/>
    </w:pPr>
    <w:rPr>
      <w:rFonts w:ascii="Tahoma" w:hAnsi="Tahoma" w:cs="Tahoma"/>
    </w:rPr>
  </w:style>
  <w:style w:type="paragraph" w:styleId="ListNumber2">
    <w:name w:val="List Number 2"/>
    <w:basedOn w:val="ListNumber"/>
    <w:rsid w:val="00796270"/>
    <w:pPr>
      <w:ind w:left="851"/>
    </w:pPr>
  </w:style>
  <w:style w:type="paragraph" w:styleId="ListNumber">
    <w:name w:val="List Number"/>
    <w:basedOn w:val="List"/>
    <w:rsid w:val="00796270"/>
  </w:style>
  <w:style w:type="paragraph" w:styleId="List">
    <w:name w:val="List"/>
    <w:basedOn w:val="Normal"/>
    <w:rsid w:val="0079627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96270"/>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796270"/>
    <w:rPr>
      <w:b/>
      <w:bCs/>
      <w:position w:val="6"/>
      <w:sz w:val="16"/>
      <w:szCs w:val="16"/>
    </w:rPr>
  </w:style>
  <w:style w:type="paragraph" w:styleId="FootnoteText">
    <w:name w:val="footnote text"/>
    <w:basedOn w:val="Normal"/>
    <w:semiHidden/>
    <w:rsid w:val="00796270"/>
    <w:pPr>
      <w:keepLines/>
      <w:spacing w:after="0"/>
      <w:ind w:left="454" w:hanging="454"/>
    </w:pPr>
    <w:rPr>
      <w:sz w:val="16"/>
      <w:szCs w:val="16"/>
    </w:rPr>
  </w:style>
  <w:style w:type="paragraph" w:customStyle="1" w:styleId="3GPPHeader">
    <w:name w:val="3GPP_Header"/>
    <w:basedOn w:val="Normal"/>
    <w:rsid w:val="00796270"/>
    <w:pPr>
      <w:tabs>
        <w:tab w:val="left" w:pos="1701"/>
        <w:tab w:val="right" w:pos="9639"/>
      </w:tabs>
      <w:spacing w:after="240"/>
    </w:pPr>
    <w:rPr>
      <w:b/>
      <w:sz w:val="24"/>
    </w:rPr>
  </w:style>
  <w:style w:type="paragraph" w:styleId="TOC9">
    <w:name w:val="toc 9"/>
    <w:basedOn w:val="TOC8"/>
    <w:semiHidden/>
    <w:rsid w:val="00796270"/>
    <w:pPr>
      <w:ind w:left="1418" w:hanging="1418"/>
    </w:pPr>
  </w:style>
  <w:style w:type="paragraph" w:styleId="TOC6">
    <w:name w:val="toc 6"/>
    <w:basedOn w:val="TOC5"/>
    <w:next w:val="Normal"/>
    <w:semiHidden/>
    <w:rsid w:val="00796270"/>
    <w:pPr>
      <w:ind w:left="1985" w:hanging="1985"/>
    </w:pPr>
  </w:style>
  <w:style w:type="paragraph" w:styleId="TOC7">
    <w:name w:val="toc 7"/>
    <w:basedOn w:val="TOC6"/>
    <w:next w:val="Normal"/>
    <w:semiHidden/>
    <w:rsid w:val="00796270"/>
    <w:pPr>
      <w:ind w:left="2268" w:hanging="2268"/>
    </w:pPr>
  </w:style>
  <w:style w:type="paragraph" w:styleId="ListBullet2">
    <w:name w:val="List Bullet 2"/>
    <w:basedOn w:val="ListBullet"/>
    <w:rsid w:val="00796270"/>
    <w:pPr>
      <w:numPr>
        <w:numId w:val="6"/>
      </w:numPr>
    </w:pPr>
  </w:style>
  <w:style w:type="paragraph" w:styleId="ListBullet">
    <w:name w:val="List Bullet"/>
    <w:basedOn w:val="BodyText"/>
    <w:rsid w:val="00796270"/>
    <w:pPr>
      <w:numPr>
        <w:numId w:val="5"/>
      </w:numPr>
    </w:pPr>
  </w:style>
  <w:style w:type="paragraph" w:styleId="ListBullet3">
    <w:name w:val="List Bullet 3"/>
    <w:basedOn w:val="ListBullet2"/>
    <w:rsid w:val="00796270"/>
    <w:pPr>
      <w:numPr>
        <w:numId w:val="7"/>
      </w:numPr>
    </w:pPr>
  </w:style>
  <w:style w:type="paragraph" w:customStyle="1" w:styleId="EQ">
    <w:name w:val="EQ"/>
    <w:basedOn w:val="Normal"/>
    <w:next w:val="Normal"/>
    <w:rsid w:val="00796270"/>
    <w:pPr>
      <w:keepLines/>
      <w:tabs>
        <w:tab w:val="center" w:pos="4536"/>
        <w:tab w:val="right" w:pos="9072"/>
      </w:tabs>
      <w:spacing w:after="180"/>
      <w:jc w:val="left"/>
    </w:pPr>
    <w:rPr>
      <w:noProof/>
      <w:lang w:eastAsia="en-US"/>
    </w:rPr>
  </w:style>
  <w:style w:type="paragraph" w:styleId="List2">
    <w:name w:val="List 2"/>
    <w:basedOn w:val="List"/>
    <w:rsid w:val="00796270"/>
    <w:pPr>
      <w:ind w:left="851"/>
    </w:pPr>
  </w:style>
  <w:style w:type="paragraph" w:styleId="List3">
    <w:name w:val="List 3"/>
    <w:basedOn w:val="List2"/>
    <w:rsid w:val="00796270"/>
    <w:pPr>
      <w:ind w:left="1135"/>
    </w:pPr>
  </w:style>
  <w:style w:type="paragraph" w:styleId="List4">
    <w:name w:val="List 4"/>
    <w:basedOn w:val="List3"/>
    <w:rsid w:val="00796270"/>
    <w:pPr>
      <w:ind w:left="1418"/>
    </w:pPr>
  </w:style>
  <w:style w:type="paragraph" w:styleId="List5">
    <w:name w:val="List 5"/>
    <w:basedOn w:val="List4"/>
    <w:rsid w:val="00796270"/>
    <w:pPr>
      <w:ind w:left="1702"/>
    </w:pPr>
  </w:style>
  <w:style w:type="paragraph" w:customStyle="1" w:styleId="EditorsNote">
    <w:name w:val="Editor's Note"/>
    <w:aliases w:val="EN"/>
    <w:basedOn w:val="Normal"/>
    <w:link w:val="EditorsNoteChar"/>
    <w:rsid w:val="00796270"/>
    <w:pPr>
      <w:keepLines/>
      <w:spacing w:after="180"/>
      <w:ind w:left="1135" w:hanging="851"/>
      <w:jc w:val="left"/>
    </w:pPr>
    <w:rPr>
      <w:color w:val="FF0000"/>
      <w:lang w:eastAsia="en-US"/>
    </w:rPr>
  </w:style>
  <w:style w:type="paragraph" w:styleId="ListBullet4">
    <w:name w:val="List Bullet 4"/>
    <w:basedOn w:val="ListBullet3"/>
    <w:rsid w:val="00796270"/>
    <w:pPr>
      <w:numPr>
        <w:numId w:val="8"/>
      </w:numPr>
    </w:pPr>
  </w:style>
  <w:style w:type="paragraph" w:styleId="ListBullet5">
    <w:name w:val="List Bullet 5"/>
    <w:basedOn w:val="ListBullet4"/>
    <w:rsid w:val="00796270"/>
    <w:pPr>
      <w:numPr>
        <w:numId w:val="4"/>
      </w:numPr>
    </w:pPr>
  </w:style>
  <w:style w:type="paragraph" w:styleId="Footer">
    <w:name w:val="footer"/>
    <w:basedOn w:val="Header"/>
    <w:rsid w:val="00796270"/>
    <w:pPr>
      <w:jc w:val="center"/>
    </w:pPr>
    <w:rPr>
      <w:i/>
      <w:iCs/>
    </w:rPr>
  </w:style>
  <w:style w:type="paragraph" w:customStyle="1" w:styleId="Reference">
    <w:name w:val="Reference"/>
    <w:basedOn w:val="Normal"/>
    <w:rsid w:val="00796270"/>
    <w:pPr>
      <w:numPr>
        <w:numId w:val="2"/>
      </w:numPr>
    </w:pPr>
  </w:style>
  <w:style w:type="paragraph" w:styleId="BalloonText">
    <w:name w:val="Balloon Text"/>
    <w:basedOn w:val="Normal"/>
    <w:semiHidden/>
    <w:rsid w:val="00796270"/>
    <w:rPr>
      <w:rFonts w:ascii="Tahoma" w:hAnsi="Tahoma" w:cs="Tahoma"/>
      <w:sz w:val="16"/>
      <w:szCs w:val="16"/>
    </w:rPr>
  </w:style>
  <w:style w:type="character" w:styleId="PageNumber">
    <w:name w:val="page number"/>
    <w:rsid w:val="0079627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96270"/>
  </w:style>
  <w:style w:type="character" w:styleId="Hyperlink">
    <w:name w:val="Hyperlink"/>
    <w:uiPriority w:val="99"/>
    <w:rsid w:val="00796270"/>
    <w:rPr>
      <w:color w:val="0000FF"/>
      <w:u w:val="single"/>
      <w:lang w:val="en-GB"/>
    </w:rPr>
  </w:style>
  <w:style w:type="character" w:styleId="FollowedHyperlink">
    <w:name w:val="FollowedHyperlink"/>
    <w:semiHidden/>
    <w:rsid w:val="00796270"/>
    <w:rPr>
      <w:color w:val="FF0000"/>
      <w:u w:val="single"/>
    </w:rPr>
  </w:style>
  <w:style w:type="character" w:styleId="CommentReference">
    <w:name w:val="annotation reference"/>
    <w:uiPriority w:val="99"/>
    <w:qFormat/>
    <w:rsid w:val="00796270"/>
    <w:rPr>
      <w:sz w:val="16"/>
      <w:szCs w:val="16"/>
    </w:rPr>
  </w:style>
  <w:style w:type="paragraph" w:styleId="CommentText">
    <w:name w:val="annotation text"/>
    <w:basedOn w:val="Normal"/>
    <w:link w:val="CommentTextChar"/>
    <w:uiPriority w:val="99"/>
    <w:qFormat/>
    <w:rsid w:val="00796270"/>
  </w:style>
  <w:style w:type="paragraph" w:styleId="CommentSubject">
    <w:name w:val="annotation subject"/>
    <w:basedOn w:val="CommentText"/>
    <w:next w:val="CommentText"/>
    <w:semiHidden/>
    <w:rsid w:val="00796270"/>
    <w:rPr>
      <w:b/>
      <w:bCs/>
    </w:rPr>
  </w:style>
  <w:style w:type="character" w:customStyle="1" w:styleId="Heading1Char">
    <w:name w:val="Heading 1 Char"/>
    <w:aliases w:val="H1 Char,Memo Heading 1 Char,h1 + 11 pt Char,Before:  6 pt Char,After:  0 pt Char"/>
    <w:link w:val="Heading1"/>
    <w:rsid w:val="00796270"/>
    <w:rPr>
      <w:rFonts w:ascii="Arial" w:eastAsia="Times New Roman" w:hAnsi="Arial" w:cs="Arial"/>
      <w:sz w:val="36"/>
      <w:szCs w:val="36"/>
      <w:lang w:val="en-GB"/>
    </w:rPr>
  </w:style>
  <w:style w:type="paragraph" w:customStyle="1" w:styleId="B1">
    <w:name w:val="B1"/>
    <w:basedOn w:val="List"/>
    <w:link w:val="B1Char"/>
    <w:rsid w:val="00796270"/>
    <w:pPr>
      <w:spacing w:after="180"/>
      <w:jc w:val="left"/>
    </w:pPr>
    <w:rPr>
      <w:lang w:eastAsia="en-US"/>
    </w:rPr>
  </w:style>
  <w:style w:type="paragraph" w:customStyle="1" w:styleId="B2">
    <w:name w:val="B2"/>
    <w:basedOn w:val="List2"/>
    <w:link w:val="B2Char"/>
    <w:rsid w:val="00796270"/>
    <w:pPr>
      <w:spacing w:after="180"/>
      <w:jc w:val="left"/>
    </w:pPr>
    <w:rPr>
      <w:lang w:eastAsia="en-US"/>
    </w:rPr>
  </w:style>
  <w:style w:type="paragraph" w:customStyle="1" w:styleId="B3">
    <w:name w:val="B3"/>
    <w:basedOn w:val="List3"/>
    <w:link w:val="B3Char"/>
    <w:rsid w:val="00796270"/>
    <w:pPr>
      <w:spacing w:after="180"/>
      <w:jc w:val="left"/>
    </w:pPr>
    <w:rPr>
      <w:lang w:eastAsia="en-US"/>
    </w:rPr>
  </w:style>
  <w:style w:type="paragraph" w:customStyle="1" w:styleId="B4">
    <w:name w:val="B4"/>
    <w:basedOn w:val="List4"/>
    <w:link w:val="B4Char"/>
    <w:rsid w:val="00796270"/>
    <w:pPr>
      <w:spacing w:after="180"/>
      <w:jc w:val="left"/>
    </w:pPr>
    <w:rPr>
      <w:lang w:eastAsia="en-US"/>
    </w:rPr>
  </w:style>
  <w:style w:type="paragraph" w:customStyle="1" w:styleId="Proposal">
    <w:name w:val="Proposal"/>
    <w:basedOn w:val="Normal"/>
    <w:qFormat/>
    <w:rsid w:val="00796270"/>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96270"/>
    <w:rPr>
      <w:rFonts w:ascii="Arial" w:eastAsia="Times New Roman" w:hAnsi="Arial"/>
      <w:lang w:val="en-GB"/>
    </w:rPr>
  </w:style>
  <w:style w:type="paragraph" w:customStyle="1" w:styleId="B5">
    <w:name w:val="B5"/>
    <w:basedOn w:val="List5"/>
    <w:link w:val="B5Char"/>
    <w:rsid w:val="00796270"/>
    <w:pPr>
      <w:spacing w:after="180"/>
      <w:jc w:val="left"/>
    </w:pPr>
    <w:rPr>
      <w:lang w:eastAsia="en-US"/>
    </w:rPr>
  </w:style>
  <w:style w:type="paragraph" w:customStyle="1" w:styleId="EX">
    <w:name w:val="EX"/>
    <w:basedOn w:val="Normal"/>
    <w:rsid w:val="00796270"/>
    <w:pPr>
      <w:keepLines/>
      <w:spacing w:after="180"/>
      <w:ind w:left="1702" w:hanging="1418"/>
      <w:jc w:val="left"/>
    </w:pPr>
    <w:rPr>
      <w:lang w:eastAsia="en-US"/>
    </w:rPr>
  </w:style>
  <w:style w:type="paragraph" w:customStyle="1" w:styleId="EW">
    <w:name w:val="EW"/>
    <w:basedOn w:val="EX"/>
    <w:rsid w:val="00796270"/>
    <w:pPr>
      <w:spacing w:after="0"/>
    </w:pPr>
  </w:style>
  <w:style w:type="paragraph" w:customStyle="1" w:styleId="TAL">
    <w:name w:val="TAL"/>
    <w:basedOn w:val="Normal"/>
    <w:link w:val="TALChar"/>
    <w:rsid w:val="00796270"/>
    <w:pPr>
      <w:keepNext/>
      <w:keepLines/>
      <w:spacing w:after="0"/>
      <w:jc w:val="left"/>
    </w:pPr>
    <w:rPr>
      <w:sz w:val="18"/>
      <w:lang w:eastAsia="en-US"/>
    </w:rPr>
  </w:style>
  <w:style w:type="paragraph" w:customStyle="1" w:styleId="TAC">
    <w:name w:val="TAC"/>
    <w:basedOn w:val="TAL"/>
    <w:rsid w:val="00796270"/>
    <w:pPr>
      <w:jc w:val="center"/>
    </w:pPr>
  </w:style>
  <w:style w:type="paragraph" w:customStyle="1" w:styleId="TAH">
    <w:name w:val="TAH"/>
    <w:basedOn w:val="TAC"/>
    <w:link w:val="TAHCar"/>
    <w:rsid w:val="00796270"/>
    <w:rPr>
      <w:b/>
    </w:rPr>
  </w:style>
  <w:style w:type="paragraph" w:customStyle="1" w:styleId="TAN">
    <w:name w:val="TAN"/>
    <w:basedOn w:val="TAL"/>
    <w:link w:val="TANChar"/>
    <w:rsid w:val="00796270"/>
    <w:pPr>
      <w:ind w:left="851" w:hanging="851"/>
    </w:pPr>
  </w:style>
  <w:style w:type="paragraph" w:customStyle="1" w:styleId="TAR">
    <w:name w:val="TAR"/>
    <w:basedOn w:val="TAL"/>
    <w:rsid w:val="00796270"/>
    <w:pPr>
      <w:jc w:val="right"/>
    </w:pPr>
  </w:style>
  <w:style w:type="paragraph" w:customStyle="1" w:styleId="TH">
    <w:name w:val="TH"/>
    <w:basedOn w:val="Normal"/>
    <w:link w:val="THChar"/>
    <w:rsid w:val="00796270"/>
    <w:pPr>
      <w:keepNext/>
      <w:keepLines/>
      <w:spacing w:before="60" w:after="180"/>
      <w:jc w:val="center"/>
    </w:pPr>
    <w:rPr>
      <w:b/>
      <w:lang w:eastAsia="en-US"/>
    </w:rPr>
  </w:style>
  <w:style w:type="paragraph" w:customStyle="1" w:styleId="TF">
    <w:name w:val="TF"/>
    <w:aliases w:val="left"/>
    <w:basedOn w:val="TH"/>
    <w:link w:val="TFChar"/>
    <w:rsid w:val="00796270"/>
    <w:pPr>
      <w:keepNext w:val="0"/>
      <w:spacing w:before="0" w:after="240"/>
    </w:pPr>
  </w:style>
  <w:style w:type="paragraph" w:customStyle="1" w:styleId="TT">
    <w:name w:val="TT"/>
    <w:basedOn w:val="Heading1"/>
    <w:next w:val="Normal"/>
    <w:rsid w:val="00796270"/>
    <w:pPr>
      <w:numPr>
        <w:numId w:val="0"/>
      </w:numPr>
      <w:ind w:left="1134" w:hanging="1134"/>
      <w:outlineLvl w:val="9"/>
    </w:pPr>
    <w:rPr>
      <w:rFonts w:cs="Times New Roman"/>
      <w:szCs w:val="20"/>
      <w:lang w:eastAsia="en-US"/>
    </w:rPr>
  </w:style>
  <w:style w:type="paragraph" w:customStyle="1" w:styleId="ZA">
    <w:name w:val="ZA"/>
    <w:rsid w:val="00796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796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796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796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796270"/>
  </w:style>
  <w:style w:type="paragraph" w:customStyle="1" w:styleId="ZH">
    <w:name w:val="ZH"/>
    <w:rsid w:val="00796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796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796270"/>
    <w:pPr>
      <w:framePr w:hRule="auto" w:wrap="notBeside" w:y="852"/>
    </w:pPr>
    <w:rPr>
      <w:i w:val="0"/>
      <w:sz w:val="40"/>
    </w:rPr>
  </w:style>
  <w:style w:type="paragraph" w:customStyle="1" w:styleId="ZU">
    <w:name w:val="ZU"/>
    <w:rsid w:val="00796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796270"/>
    <w:pPr>
      <w:framePr w:wrap="notBeside" w:y="16161"/>
    </w:pPr>
  </w:style>
  <w:style w:type="paragraph" w:customStyle="1" w:styleId="FP">
    <w:name w:val="FP"/>
    <w:basedOn w:val="Normal"/>
    <w:rsid w:val="00796270"/>
    <w:pPr>
      <w:spacing w:after="0"/>
      <w:jc w:val="left"/>
    </w:pPr>
    <w:rPr>
      <w:lang w:eastAsia="en-US"/>
    </w:rPr>
  </w:style>
  <w:style w:type="paragraph" w:customStyle="1" w:styleId="Observation">
    <w:name w:val="Observation"/>
    <w:basedOn w:val="Proposal"/>
    <w:qFormat/>
    <w:rsid w:val="00796270"/>
    <w:pPr>
      <w:numPr>
        <w:numId w:val="9"/>
      </w:numPr>
      <w:ind w:left="1701" w:hanging="1701"/>
    </w:pPr>
  </w:style>
  <w:style w:type="paragraph" w:styleId="TableofFigures">
    <w:name w:val="table of figures"/>
    <w:basedOn w:val="Normal"/>
    <w:next w:val="Normal"/>
    <w:uiPriority w:val="99"/>
    <w:rsid w:val="00796270"/>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uiPriority w:val="99"/>
    <w:qForma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sv-SE"/>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sv-SE"/>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sv-S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354B8A"/>
    <w:rPr>
      <w:rFonts w:ascii="Arial" w:hAnsi="Arial"/>
      <w:lang w:val="en-GB"/>
    </w:rPr>
  </w:style>
  <w:style w:type="paragraph" w:styleId="Bibliography">
    <w:name w:val="Bibliography"/>
    <w:basedOn w:val="Normal"/>
    <w:next w:val="Normal"/>
    <w:uiPriority w:val="37"/>
    <w:unhideWhenUsed/>
    <w:rsid w:val="00EF5F16"/>
  </w:style>
  <w:style w:type="character" w:customStyle="1" w:styleId="CharChar7">
    <w:name w:val="Char Char7"/>
    <w:rsid w:val="00A17CBB"/>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5956015">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453898">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56957825">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872843654">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SharedWithUsers xmlns="f166a696-7b5b-4ccd-9f0c-ffde0cceec81">
      <UserInfo>
        <DisplayName/>
        <AccountId xsi:nil="true"/>
        <AccountType/>
      </UserInfo>
    </SharedWithUsers>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Url xmlns="f166a696-7b5b-4ccd-9f0c-ffde0cceec81">
      <Url>https://ericsson.sharepoint.com/sites/star/_layouts/15/DocIdRedir.aspx?ID=5NUHHDQN7SK2-1476151046-47138</Url>
      <Description>5NUHHDQN7SK2-1476151046-47138</Description>
    </_dlc_DocIdUrl>
    <_dlc_DocId xmlns="f166a696-7b5b-4ccd-9f0c-ffde0cceec81">5NUHHDQN7SK2-1476151046-47138</_dlc_DocId>
  </documentManagement>
</p:properties>
</file>

<file path=customXml/item7.xml><?xml version="1.0" encoding="utf-8"?>
<b:Sources xmlns:b="http://schemas.openxmlformats.org/officeDocument/2006/bibliography" xmlns="http://schemas.openxmlformats.org/officeDocument/2006/bibliography" SelectedStyle="\IEEE2006OfficeOnline.xsl" StyleName="IEEE" Version="2006">
  <b:Source>
    <b:Tag>3GP18</b:Tag>
    <b:SourceType>Book</b:SourceType>
    <b:Guid>{DAB70FCC-E990-467E-8902-E1BC84241373}</b:Guid>
    <b:Author>
      <b:Author>
        <b:NameList>
          <b:Person>
            <b:Last>3GPP</b:Last>
          </b:Person>
        </b:NameList>
      </b:Author>
    </b:Author>
    <b:Title>TR 25.886 Study on enhancement of 3GPP support for 5G V2X services (Release 16)</b:Title>
    <b:Year>2018</b:Year>
    <b:RefOrder>1</b:RefOrder>
  </b:Source>
  <b:Source>
    <b:Tag>3GP181</b:Tag>
    <b:SourceType>Book</b:SourceType>
    <b:Guid>{07D4BD33-EEB0-4644-8BB9-0FA933A2CCD9}</b:Guid>
    <b:Author>
      <b:Author>
        <b:NameList>
          <b:Person>
            <b:Last>3GPP</b:Last>
          </b:Person>
        </b:NameList>
      </b:Author>
    </b:Author>
    <b:Title>TS 22.186 Enhancement of 3GPP support for V2X scenarios; stage 1 (Release 15)</b:Title>
    <b:Year>2018</b:Year>
    <b:RefOrder>2</b:RefOrder>
  </b:Source>
  <b:Source>
    <b:Tag>3GP182</b:Tag>
    <b:SourceType>Book</b:SourceType>
    <b:Guid>{19EC465D-E32D-4B1C-AC44-221570BE1FD1}</b:Guid>
    <b:Author>
      <b:Author>
        <b:NameList>
          <b:Person>
            <b:Last>3GPP</b:Last>
          </b:Person>
        </b:NameList>
      </b:Author>
    </b:Author>
    <b:Title>TS System Architecture for the 5G System; Stage 2 (Release 15)</b:Title>
    <b:Year>2018</b:Year>
    <b:RefOrder>3</b:RefOrder>
  </b:Source>
  <b:Source>
    <b:Tag>3GP183</b:Tag>
    <b:SourceType>Book</b:SourceType>
    <b:Guid>{B2BC228B-BD7F-48A7-AD56-3356860817C6}</b:Guid>
    <b:Author>
      <b:Author>
        <b:NameList>
          <b:Person>
            <b:Last>3GPP</b:Last>
          </b:Person>
        </b:NameList>
      </b:Author>
    </b:Author>
    <b:Title>TS 23.303 Proximity-based services (ProSe); Stage 2 (Release 15)</b:Title>
    <b:Year>2018</b:Year>
    <b:RefOrder>4</b:RefOrder>
  </b:Source>
</b:Sources>
</file>

<file path=customXml/itemProps1.xml><?xml version="1.0" encoding="utf-8"?>
<ds:datastoreItem xmlns:ds="http://schemas.openxmlformats.org/officeDocument/2006/customXml" ds:itemID="{B63A4594-F726-4D99-A128-C9D157120383}">
  <ds:schemaRefs>
    <ds:schemaRef ds:uri="http://schemas.microsoft.com/sharepoint/events"/>
  </ds:schemaRefs>
</ds:datastoreItem>
</file>

<file path=customXml/itemProps2.xml><?xml version="1.0" encoding="utf-8"?>
<ds:datastoreItem xmlns:ds="http://schemas.openxmlformats.org/officeDocument/2006/customXml" ds:itemID="{A956912B-59B7-4EF1-8ED7-812242372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3134BB-231C-4636-83FD-082ABA9425D2}">
  <ds:schemaRefs>
    <ds:schemaRef ds:uri="http://schemas.microsoft.com/office/2006/metadata/longProperties"/>
  </ds:schemaRefs>
</ds:datastoreItem>
</file>

<file path=customXml/itemProps4.xml><?xml version="1.0" encoding="utf-8"?>
<ds:datastoreItem xmlns:ds="http://schemas.openxmlformats.org/officeDocument/2006/customXml" ds:itemID="{BBE93BC2-5E1D-442E-B3FA-64565523F8BC}">
  <ds:schemaRefs>
    <ds:schemaRef ds:uri="http://schemas.microsoft.com/sharepoint/v3/contenttype/forms"/>
  </ds:schemaRefs>
</ds:datastoreItem>
</file>

<file path=customXml/itemProps5.xml><?xml version="1.0" encoding="utf-8"?>
<ds:datastoreItem xmlns:ds="http://schemas.openxmlformats.org/officeDocument/2006/customXml" ds:itemID="{3D0DA6F5-EDBF-4322-94A2-C737A0830C79}">
  <ds:schemaRefs>
    <ds:schemaRef ds:uri="Microsoft.SharePoint.Taxonomy.ContentTypeSync"/>
  </ds:schemaRefs>
</ds:datastoreItem>
</file>

<file path=customXml/itemProps6.xml><?xml version="1.0" encoding="utf-8"?>
<ds:datastoreItem xmlns:ds="http://schemas.openxmlformats.org/officeDocument/2006/customXml" ds:itemID="{192D3A64-1820-4B4D-87EC-C94FB0AD685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765220D1-65EC-4B7F-B135-B73B69CC8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127</TotalTime>
  <Pages>3</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3GPP; Ericsson; TDoc</cp:keywords>
  <cp:lastModifiedBy>Congchi</cp:lastModifiedBy>
  <cp:revision>98</cp:revision>
  <cp:lastPrinted>2008-01-31T07:09:00Z</cp:lastPrinted>
  <dcterms:created xsi:type="dcterms:W3CDTF">2019-02-14T15:35:00Z</dcterms:created>
  <dcterms:modified xsi:type="dcterms:W3CDTF">2019-05-02T21:07:00Z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Projects">
    <vt:lpwstr/>
  </property>
  <property fmtid="{D5CDD505-2E9C-101B-9397-08002B2CF9AE}" pid="5" name="EriCOLLCategory">
    <vt:lpwstr/>
  </property>
  <property fmtid="{D5CDD505-2E9C-101B-9397-08002B2CF9AE}" pid="6" name="EriCOLLCompetence">
    <vt:lpwstr/>
  </property>
  <property fmtid="{D5CDD505-2E9C-101B-9397-08002B2CF9AE}" pid="7" name="EriCOLLOrganizationUnit">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5NUHHDQN7SK2-1476151046-41273</vt:lpwstr>
  </property>
  <property fmtid="{D5CDD505-2E9C-101B-9397-08002B2CF9AE}" pid="13" name="_dlc_DocIdItemGuid">
    <vt:lpwstr>3e7b839b-5a6a-4406-bfe2-ced17d8924cb</vt:lpwstr>
  </property>
  <property fmtid="{D5CDD505-2E9C-101B-9397-08002B2CF9AE}" pid="14" name="_dlc_DocIdUrl">
    <vt:lpwstr>https://ericsson.sharepoint.com/sites/star/_layouts/15/DocIdRedir.aspx?ID=5NUHHDQN7SK2-1476151046-41273, 5NUHHDQN7SK2-1476151046-41273</vt:lpwstr>
  </property>
  <property fmtid="{D5CDD505-2E9C-101B-9397-08002B2CF9AE}" pid="15" name="xd_Signature">
    <vt:lpwstr/>
  </property>
  <property fmtid="{D5CDD505-2E9C-101B-9397-08002B2CF9AE}" pid="16" name="display_urn:schemas-microsoft-com:office:office#Editor">
    <vt:lpwstr>Gabor Fodor</vt:lpwstr>
  </property>
  <property fmtid="{D5CDD505-2E9C-101B-9397-08002B2CF9AE}" pid="17" name="Order">
    <vt:r8>2961700</vt:r8>
  </property>
  <property fmtid="{D5CDD505-2E9C-101B-9397-08002B2CF9AE}" pid="18" name="ComplianceAssetId">
    <vt:lpwstr/>
  </property>
  <property fmtid="{D5CDD505-2E9C-101B-9397-08002B2CF9AE}" pid="19" name="TemplateUrl">
    <vt:lpwstr/>
  </property>
  <property fmtid="{D5CDD505-2E9C-101B-9397-08002B2CF9AE}" pid="20" name="xd_ProgID">
    <vt:lpwstr/>
  </property>
  <property fmtid="{D5CDD505-2E9C-101B-9397-08002B2CF9AE}" pid="21" name="SharedWithUsers">
    <vt:lpwstr/>
  </property>
  <property fmtid="{D5CDD505-2E9C-101B-9397-08002B2CF9AE}" pid="22" name="display_urn:schemas-microsoft-com:office:office#Author">
    <vt:lpwstr>Marco Belleschi</vt:lpwstr>
  </property>
  <property fmtid="{D5CDD505-2E9C-101B-9397-08002B2CF9AE}" pid="23" name="ContentTypeId">
    <vt:lpwstr>0x010100C5F30C9B16E14C8EACE5F2CC7B7AC7F400F5862E332FC6CE449700A00A9FC83FBA</vt:lpwstr>
  </property>
</Properties>
</file>